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B4474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广西壮族自治区北部湾港</w:t>
      </w:r>
    </w:p>
    <w:p w14:paraId="7462F78B">
      <w:pPr>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rPr>
        <w:t>钦州引航站体能训练室</w:t>
      </w:r>
      <w:r>
        <w:rPr>
          <w:rFonts w:hint="eastAsia" w:ascii="方正小标宋_GBK" w:hAnsi="方正小标宋_GBK" w:eastAsia="方正小标宋_GBK" w:cs="方正小标宋_GBK"/>
          <w:sz w:val="44"/>
          <w:szCs w:val="44"/>
          <w:lang w:eastAsia="zh-CN"/>
        </w:rPr>
        <w:t>项目采购公告</w:t>
      </w:r>
    </w:p>
    <w:p w14:paraId="1780414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p>
    <w:p w14:paraId="601FF1B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根据年度采购计划，我站现对钦州引航站体能训练室项目进行采购公告，具体如下：</w:t>
      </w:r>
    </w:p>
    <w:p w14:paraId="4FBC3434">
      <w:pPr>
        <w:keepNext w:val="0"/>
        <w:keepLines w:val="0"/>
        <w:pageBreakBefore w:val="0"/>
        <w:widowControl w:val="0"/>
        <w:kinsoku/>
        <w:wordWrap/>
        <w:overflowPunct/>
        <w:topLinePunct w:val="0"/>
        <w:autoSpaceDE/>
        <w:autoSpaceDN/>
        <w:bidi w:val="0"/>
        <w:adjustRightInd/>
        <w:snapToGrid/>
        <w:spacing w:line="500" w:lineRule="exact"/>
        <w:ind w:firstLine="643" w:firstLineChars="200"/>
        <w:jc w:val="left"/>
        <w:textAlignment w:val="auto"/>
        <w:rPr>
          <w:rFonts w:hint="eastAsia" w:ascii="黑体" w:hAnsi="黑体" w:eastAsia="黑体" w:cs="黑体"/>
          <w:b w:val="0"/>
          <w:bCs/>
          <w:kern w:val="0"/>
          <w:sz w:val="32"/>
          <w:szCs w:val="32"/>
          <w:highlight w:val="none"/>
          <w:lang w:eastAsia="zh-CN"/>
        </w:rPr>
      </w:pPr>
      <w:r>
        <w:rPr>
          <w:rFonts w:hint="eastAsia" w:ascii="黑体" w:hAnsi="黑体" w:eastAsia="黑体" w:cs="黑体"/>
          <w:b/>
          <w:bCs w:val="0"/>
          <w:kern w:val="0"/>
          <w:sz w:val="32"/>
          <w:szCs w:val="32"/>
          <w:highlight w:val="none"/>
          <w:lang w:eastAsia="zh-CN"/>
        </w:rPr>
        <w:t>一、项目情况</w:t>
      </w:r>
    </w:p>
    <w:p w14:paraId="49A4380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（一）项目名称：体能训练室项目。</w:t>
      </w:r>
    </w:p>
    <w:p w14:paraId="4F61DFC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（二）项目预算</w:t>
      </w:r>
      <w:r>
        <w:rPr>
          <w:rFonts w:hint="eastAsia" w:ascii="仿宋" w:hAnsi="仿宋" w:eastAsia="仿宋" w:cs="仿宋"/>
          <w:sz w:val="32"/>
          <w:szCs w:val="32"/>
          <w:lang w:val="en-US" w:eastAsia="zh-CN"/>
        </w:rPr>
        <w:t>7.5万元。</w:t>
      </w:r>
    </w:p>
    <w:p w14:paraId="36ABB51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Cs/>
          <w:kern w:val="0"/>
          <w:sz w:val="32"/>
          <w:szCs w:val="32"/>
          <w:highlight w:val="none"/>
          <w:lang w:eastAsia="zh-CN"/>
        </w:rPr>
      </w:pPr>
      <w:r>
        <w:rPr>
          <w:rFonts w:hint="eastAsia" w:ascii="仿宋" w:hAnsi="仿宋" w:eastAsia="仿宋" w:cs="仿宋"/>
          <w:sz w:val="32"/>
          <w:szCs w:val="32"/>
          <w:lang w:eastAsia="zh-CN"/>
        </w:rPr>
        <w:t>（三）采购需求</w:t>
      </w:r>
      <w:r>
        <w:rPr>
          <w:rFonts w:hint="eastAsia" w:ascii="仿宋" w:hAnsi="仿宋" w:eastAsia="仿宋" w:cs="仿宋"/>
          <w:bCs/>
          <w:kern w:val="0"/>
          <w:sz w:val="32"/>
          <w:szCs w:val="32"/>
          <w:highlight w:val="none"/>
          <w:lang w:eastAsia="zh-CN"/>
        </w:rPr>
        <w:t>。</w:t>
      </w:r>
    </w:p>
    <w:p w14:paraId="29C0FE51">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采购项目技术规格、参数及要求</w:t>
      </w:r>
    </w:p>
    <w:tbl>
      <w:tblPr>
        <w:tblStyle w:val="5"/>
        <w:tblW w:w="9797"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26"/>
        <w:gridCol w:w="638"/>
        <w:gridCol w:w="958"/>
        <w:gridCol w:w="141"/>
        <w:gridCol w:w="2879"/>
        <w:gridCol w:w="1296"/>
        <w:gridCol w:w="1629"/>
        <w:gridCol w:w="1830"/>
      </w:tblGrid>
      <w:tr w14:paraId="5DDFE8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trPr>
        <w:tc>
          <w:tcPr>
            <w:tcW w:w="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AA816">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序号</w:t>
            </w:r>
          </w:p>
        </w:tc>
        <w:tc>
          <w:tcPr>
            <w:tcW w:w="6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E7DC7">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名称</w:t>
            </w:r>
          </w:p>
        </w:tc>
        <w:tc>
          <w:tcPr>
            <w:tcW w:w="10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397A0F">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参考品牌</w:t>
            </w:r>
          </w:p>
        </w:tc>
        <w:tc>
          <w:tcPr>
            <w:tcW w:w="2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AA485">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技术要求</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89977">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数量</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67627">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控制金额（元）</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9ADEB">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lang w:val="en-US" w:eastAsia="zh-CN" w:bidi="ar"/>
              </w:rPr>
              <w:t>备注</w:t>
            </w:r>
          </w:p>
        </w:tc>
      </w:tr>
      <w:tr w14:paraId="26F1D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34B9B">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1</w:t>
            </w:r>
          </w:p>
        </w:tc>
        <w:tc>
          <w:tcPr>
            <w:tcW w:w="6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7FA70">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地面铺PVC地胶</w:t>
            </w:r>
          </w:p>
        </w:tc>
        <w:tc>
          <w:tcPr>
            <w:tcW w:w="10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2E8DFE">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室内运动防滑塑胶地板</w:t>
            </w:r>
          </w:p>
        </w:tc>
        <w:tc>
          <w:tcPr>
            <w:tcW w:w="2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99244">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篮球馆专用级</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87A2F">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85㎡</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20A45">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13200</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D17BB">
            <w:pPr>
              <w:jc w:val="center"/>
              <w:rPr>
                <w:rFonts w:hint="eastAsia" w:ascii="宋体" w:hAnsi="宋体" w:eastAsia="宋体" w:cs="宋体"/>
                <w:b/>
                <w:bCs/>
                <w:i w:val="0"/>
                <w:iCs w:val="0"/>
                <w:color w:val="000000"/>
                <w:sz w:val="16"/>
                <w:szCs w:val="16"/>
                <w:u w:val="none"/>
              </w:rPr>
            </w:pPr>
          </w:p>
        </w:tc>
      </w:tr>
      <w:tr w14:paraId="088ADF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trPr>
        <w:tc>
          <w:tcPr>
            <w:tcW w:w="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A6456">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2</w:t>
            </w:r>
          </w:p>
        </w:tc>
        <w:tc>
          <w:tcPr>
            <w:tcW w:w="6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51248">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石英石茶水台</w:t>
            </w:r>
          </w:p>
        </w:tc>
        <w:tc>
          <w:tcPr>
            <w:tcW w:w="10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2E7742">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lang w:eastAsia="zh-CN"/>
              </w:rPr>
            </w:pPr>
            <w:r>
              <w:rPr>
                <w:rFonts w:hint="eastAsia" w:ascii="宋体" w:hAnsi="宋体"/>
                <w:szCs w:val="21"/>
                <w:lang w:eastAsia="zh-CN"/>
              </w:rPr>
              <w:t>石英石或大理石</w:t>
            </w:r>
          </w:p>
        </w:tc>
        <w:tc>
          <w:tcPr>
            <w:tcW w:w="2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421B1">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2米长×0.6米宽×1米高</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5B6F2">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1个</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0DD41">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1800</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DF8A6">
            <w:pPr>
              <w:jc w:val="center"/>
              <w:rPr>
                <w:rFonts w:hint="eastAsia" w:ascii="宋体" w:hAnsi="宋体" w:eastAsia="宋体" w:cs="宋体"/>
                <w:b/>
                <w:bCs/>
                <w:i w:val="0"/>
                <w:iCs w:val="0"/>
                <w:color w:val="000000"/>
                <w:sz w:val="16"/>
                <w:szCs w:val="16"/>
                <w:u w:val="none"/>
              </w:rPr>
            </w:pPr>
          </w:p>
        </w:tc>
      </w:tr>
      <w:tr w14:paraId="132547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2" w:hRule="atLeast"/>
        </w:trPr>
        <w:tc>
          <w:tcPr>
            <w:tcW w:w="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0F84E">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3</w:t>
            </w:r>
          </w:p>
        </w:tc>
        <w:tc>
          <w:tcPr>
            <w:tcW w:w="6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3E5CF">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跑步机</w:t>
            </w:r>
          </w:p>
        </w:tc>
        <w:tc>
          <w:tcPr>
            <w:tcW w:w="10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C0768C">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军霞</w:t>
            </w:r>
            <w:r>
              <w:rPr>
                <w:rFonts w:hint="eastAsia" w:ascii="宋体" w:hAnsi="宋体"/>
                <w:szCs w:val="21"/>
                <w:lang w:val="en-US" w:eastAsia="zh-CN"/>
              </w:rPr>
              <w:br w:type="textWrapping"/>
            </w:r>
            <w:r>
              <w:rPr>
                <w:rFonts w:hint="eastAsia" w:ascii="宋体" w:hAnsi="宋体"/>
                <w:szCs w:val="21"/>
                <w:lang w:val="en-US" w:eastAsia="zh-CN"/>
              </w:rPr>
              <w:t xml:space="preserve"> </w:t>
            </w:r>
          </w:p>
        </w:tc>
        <w:tc>
          <w:tcPr>
            <w:tcW w:w="2879" w:type="dxa"/>
            <w:tcBorders>
              <w:top w:val="single" w:color="000000" w:sz="4" w:space="0"/>
              <w:left w:val="single" w:color="000000" w:sz="4" w:space="0"/>
              <w:bottom w:val="single" w:color="000000" w:sz="4" w:space="0"/>
              <w:right w:val="single" w:color="000000" w:sz="4" w:space="0"/>
            </w:tcBorders>
            <w:shd w:val="clear" w:color="auto" w:fill="auto"/>
            <w:vAlign w:val="top"/>
          </w:tcPr>
          <w:p w14:paraId="4D6D18E5">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lang w:val="en-US" w:eastAsia="zh-CN"/>
              </w:rPr>
            </w:pPr>
            <w:r>
              <w:rPr>
                <w:rFonts w:hint="eastAsia" w:ascii="宋体" w:hAnsi="宋体"/>
                <w:szCs w:val="21"/>
                <w:lang w:val="en-US" w:eastAsia="zh-CN"/>
              </w:rPr>
              <w:t>1.显示屏：彩色触摸屏/全彩色显示属性/可播放视频影音文件/全触摸控制/网络在线播放等功能</w:t>
            </w:r>
          </w:p>
          <w:p w14:paraId="11DDF5F0">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lang w:val="en-US" w:eastAsia="zh-CN"/>
              </w:rPr>
            </w:pPr>
            <w:r>
              <w:rPr>
                <w:rFonts w:hint="eastAsia" w:ascii="宋体" w:hAnsi="宋体"/>
                <w:szCs w:val="21"/>
                <w:lang w:val="en-US" w:eastAsia="zh-CN"/>
              </w:rPr>
              <w:t>2.占地面积:约2100x820x1550mm；</w:t>
            </w:r>
            <w:r>
              <w:rPr>
                <w:rFonts w:hint="eastAsia" w:ascii="宋体" w:hAnsi="宋体"/>
                <w:szCs w:val="21"/>
                <w:lang w:val="en-US" w:eastAsia="zh-CN"/>
              </w:rPr>
              <w:br w:type="textWrapping"/>
            </w:r>
            <w:r>
              <w:rPr>
                <w:rFonts w:hint="eastAsia" w:ascii="宋体" w:hAnsi="宋体"/>
                <w:szCs w:val="21"/>
                <w:lang w:val="en-US" w:eastAsia="zh-CN"/>
              </w:rPr>
              <w:t>3.承重不小于130kg；</w:t>
            </w:r>
            <w:r>
              <w:rPr>
                <w:rFonts w:hint="eastAsia" w:ascii="宋体" w:hAnsi="宋体"/>
                <w:szCs w:val="21"/>
                <w:lang w:val="en-US" w:eastAsia="zh-CN"/>
              </w:rPr>
              <w:br w:type="textWrapping"/>
            </w:r>
            <w:r>
              <w:rPr>
                <w:rFonts w:hint="eastAsia" w:ascii="宋体" w:hAnsi="宋体"/>
                <w:szCs w:val="21"/>
                <w:lang w:val="en-US" w:eastAsia="zh-CN"/>
              </w:rPr>
              <w:t>4..跑带有效面积:约1520*560mm；</w:t>
            </w:r>
          </w:p>
          <w:p w14:paraId="5E39F1CA">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5.坡度范围:0-22%；</w:t>
            </w:r>
            <w:r>
              <w:rPr>
                <w:rFonts w:hint="eastAsia" w:ascii="宋体" w:hAnsi="宋体"/>
                <w:szCs w:val="21"/>
                <w:lang w:val="en-US" w:eastAsia="zh-CN"/>
              </w:rPr>
              <w:br w:type="textWrapping"/>
            </w:r>
            <w:r>
              <w:rPr>
                <w:rFonts w:hint="eastAsia" w:ascii="宋体" w:hAnsi="宋体"/>
                <w:szCs w:val="21"/>
                <w:lang w:val="en-US" w:eastAsia="zh-CN"/>
              </w:rPr>
              <w:t>6.速度范围:0.8-23.0Km/h；</w:t>
            </w:r>
            <w:r>
              <w:rPr>
                <w:rFonts w:hint="eastAsia" w:ascii="宋体" w:hAnsi="宋体"/>
                <w:szCs w:val="21"/>
                <w:lang w:val="en-US" w:eastAsia="zh-CN"/>
              </w:rPr>
              <w:br w:type="textWrapping"/>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DAFA0">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3台</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F6691">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28500</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10D4A">
            <w:pPr>
              <w:keepNext w:val="0"/>
              <w:keepLines w:val="0"/>
              <w:widowControl/>
              <w:suppressLineNumbers w:val="0"/>
              <w:jc w:val="center"/>
              <w:textAlignment w:val="center"/>
              <w:rPr>
                <w:rFonts w:hint="eastAsia" w:ascii="宋体" w:hAnsi="宋体" w:eastAsia="宋体" w:cs="宋体"/>
                <w:i w:val="0"/>
                <w:iCs w:val="0"/>
                <w:color w:val="000000"/>
                <w:sz w:val="16"/>
                <w:szCs w:val="16"/>
                <w:u w:val="none"/>
                <w:lang w:eastAsia="zh-CN"/>
              </w:rPr>
            </w:pPr>
          </w:p>
        </w:tc>
      </w:tr>
      <w:tr w14:paraId="04F30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9" w:hRule="atLeast"/>
        </w:trPr>
        <w:tc>
          <w:tcPr>
            <w:tcW w:w="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A6B5F">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4</w:t>
            </w:r>
          </w:p>
        </w:tc>
        <w:tc>
          <w:tcPr>
            <w:tcW w:w="6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0CF18">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史密斯机</w:t>
            </w:r>
          </w:p>
        </w:tc>
        <w:tc>
          <w:tcPr>
            <w:tcW w:w="10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B4C0F3">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亿迈 (EM)</w:t>
            </w:r>
            <w:r>
              <w:rPr>
                <w:rFonts w:hint="eastAsia" w:ascii="宋体" w:hAnsi="宋体"/>
                <w:szCs w:val="21"/>
                <w:lang w:val="en-US" w:eastAsia="zh-CN"/>
              </w:rPr>
              <w:br w:type="textWrapping"/>
            </w:r>
          </w:p>
        </w:tc>
        <w:tc>
          <w:tcPr>
            <w:tcW w:w="2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348E4">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lang w:val="en-US" w:eastAsia="zh-CN"/>
              </w:rPr>
            </w:pPr>
            <w:r>
              <w:rPr>
                <w:rFonts w:hint="eastAsia" w:ascii="宋体" w:hAnsi="宋体"/>
                <w:szCs w:val="21"/>
                <w:lang w:val="en-US" w:eastAsia="zh-CN"/>
              </w:rPr>
              <w:t>1.主架材质:国标Q235；</w:t>
            </w:r>
            <w:r>
              <w:rPr>
                <w:rFonts w:hint="eastAsia" w:ascii="宋体" w:hAnsi="宋体"/>
                <w:szCs w:val="21"/>
                <w:lang w:val="en-US" w:eastAsia="zh-CN"/>
              </w:rPr>
              <w:br w:type="textWrapping"/>
            </w:r>
            <w:r>
              <w:rPr>
                <w:rFonts w:hint="eastAsia" w:ascii="宋体" w:hAnsi="宋体"/>
                <w:szCs w:val="21"/>
                <w:lang w:val="en-US" w:eastAsia="zh-CN"/>
              </w:rPr>
              <w:t>2.裸机净重:约405KG；</w:t>
            </w:r>
            <w:r>
              <w:rPr>
                <w:rFonts w:hint="eastAsia" w:ascii="宋体" w:hAnsi="宋体"/>
                <w:szCs w:val="21"/>
                <w:lang w:val="en-US" w:eastAsia="zh-CN"/>
              </w:rPr>
              <w:br w:type="textWrapping"/>
            </w:r>
            <w:r>
              <w:rPr>
                <w:rFonts w:hint="eastAsia" w:ascii="宋体" w:hAnsi="宋体"/>
                <w:szCs w:val="21"/>
                <w:lang w:val="en-US" w:eastAsia="zh-CN"/>
              </w:rPr>
              <w:t>3.产品尺寸:约2230*2070*2160MM；</w:t>
            </w:r>
            <w:r>
              <w:rPr>
                <w:rFonts w:hint="eastAsia" w:ascii="宋体" w:hAnsi="宋体"/>
                <w:szCs w:val="21"/>
                <w:lang w:val="en-US" w:eastAsia="zh-CN"/>
              </w:rPr>
              <w:br w:type="textWrapping"/>
            </w:r>
            <w:r>
              <w:rPr>
                <w:rFonts w:hint="eastAsia" w:ascii="宋体" w:hAnsi="宋体"/>
                <w:szCs w:val="21"/>
                <w:lang w:val="en-US" w:eastAsia="zh-CN"/>
              </w:rPr>
              <w:t>4.双侧配重:75KG*2精钢配重；</w:t>
            </w:r>
            <w:r>
              <w:rPr>
                <w:rFonts w:hint="eastAsia" w:ascii="宋体" w:hAnsi="宋体"/>
                <w:szCs w:val="21"/>
                <w:lang w:val="en-US" w:eastAsia="zh-CN"/>
              </w:rPr>
              <w:br w:type="textWrapping"/>
            </w:r>
            <w:r>
              <w:rPr>
                <w:rFonts w:hint="eastAsia" w:ascii="宋体" w:hAnsi="宋体"/>
                <w:szCs w:val="21"/>
                <w:lang w:val="en-US" w:eastAsia="zh-CN"/>
              </w:rPr>
              <w:t>5.占地面积:约4.4m；</w:t>
            </w:r>
            <w:r>
              <w:rPr>
                <w:rFonts w:hint="eastAsia" w:ascii="宋体" w:hAnsi="宋体"/>
                <w:szCs w:val="21"/>
                <w:lang w:val="en-US" w:eastAsia="zh-CN"/>
              </w:rPr>
              <w:br w:type="textWrapping"/>
            </w:r>
            <w:r>
              <w:rPr>
                <w:rFonts w:hint="eastAsia" w:ascii="宋体" w:hAnsi="宋体"/>
                <w:szCs w:val="21"/>
                <w:lang w:val="en-US" w:eastAsia="zh-CN"/>
              </w:rPr>
              <w:t>6.最大承重:约1800KG；</w:t>
            </w:r>
            <w:r>
              <w:rPr>
                <w:rFonts w:hint="eastAsia" w:ascii="宋体" w:hAnsi="宋体"/>
                <w:szCs w:val="21"/>
                <w:lang w:val="en-US" w:eastAsia="zh-CN"/>
              </w:rPr>
              <w:br w:type="textWrapping"/>
            </w:r>
            <w:r>
              <w:rPr>
                <w:rFonts w:hint="eastAsia" w:ascii="宋体" w:hAnsi="宋体"/>
                <w:szCs w:val="21"/>
                <w:lang w:val="en-US" w:eastAsia="zh-CN"/>
              </w:rPr>
              <w:t>7.裸机精钢+奥杆+PU杠铃片155KG+可调凳。</w:t>
            </w:r>
          </w:p>
          <w:p w14:paraId="7C2765EA">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lang w:val="en-US" w:eastAsia="zh-CN"/>
              </w:rPr>
            </w:pP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446E0">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1台</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F2FEE">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15000</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570C1">
            <w:pPr>
              <w:keepNext w:val="0"/>
              <w:keepLines w:val="0"/>
              <w:widowControl/>
              <w:suppressLineNumbers w:val="0"/>
              <w:jc w:val="center"/>
              <w:textAlignment w:val="center"/>
              <w:rPr>
                <w:rFonts w:hint="eastAsia" w:ascii="宋体" w:hAnsi="宋体" w:eastAsia="宋体" w:cs="宋体"/>
                <w:i w:val="0"/>
                <w:iCs w:val="0"/>
                <w:color w:val="800080"/>
                <w:sz w:val="16"/>
                <w:szCs w:val="16"/>
                <w:u w:val="single"/>
                <w:lang w:eastAsia="zh-CN"/>
              </w:rPr>
            </w:pPr>
          </w:p>
        </w:tc>
      </w:tr>
      <w:tr w14:paraId="3B8CC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4" w:hRule="atLeast"/>
        </w:trPr>
        <w:tc>
          <w:tcPr>
            <w:tcW w:w="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22BE1">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5</w:t>
            </w:r>
          </w:p>
        </w:tc>
        <w:tc>
          <w:tcPr>
            <w:tcW w:w="6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2E201">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可调式哑铃练习凳</w:t>
            </w:r>
          </w:p>
        </w:tc>
        <w:tc>
          <w:tcPr>
            <w:tcW w:w="10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A16B94">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亿迈</w:t>
            </w:r>
            <w:r>
              <w:rPr>
                <w:rFonts w:hint="eastAsia" w:ascii="宋体" w:hAnsi="宋体"/>
                <w:szCs w:val="21"/>
                <w:lang w:val="en-US" w:eastAsia="zh-CN"/>
              </w:rPr>
              <w:br w:type="textWrapping"/>
            </w:r>
          </w:p>
        </w:tc>
        <w:tc>
          <w:tcPr>
            <w:tcW w:w="2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13C13">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default" w:ascii="宋体" w:hAnsi="宋体"/>
                <w:szCs w:val="21"/>
                <w:lang w:val="en-US"/>
              </w:rPr>
            </w:pPr>
            <w:r>
              <w:rPr>
                <w:rFonts w:hint="eastAsia" w:ascii="宋体" w:hAnsi="宋体"/>
                <w:szCs w:val="21"/>
                <w:lang w:val="en-US" w:eastAsia="zh-CN"/>
              </w:rPr>
              <w:t>1.尺寸：约1430*670*810MM；</w:t>
            </w:r>
            <w:r>
              <w:rPr>
                <w:rFonts w:hint="eastAsia" w:ascii="宋体" w:hAnsi="宋体"/>
                <w:szCs w:val="21"/>
                <w:lang w:val="en-US" w:eastAsia="zh-CN"/>
              </w:rPr>
              <w:br w:type="textWrapping"/>
            </w:r>
            <w:r>
              <w:rPr>
                <w:rFonts w:hint="eastAsia" w:ascii="宋体" w:hAnsi="宋体"/>
                <w:szCs w:val="21"/>
                <w:lang w:val="en-US" w:eastAsia="zh-CN"/>
              </w:rPr>
              <w:t>2.净重：20/60KG；</w:t>
            </w:r>
            <w:r>
              <w:rPr>
                <w:rFonts w:hint="eastAsia" w:ascii="宋体" w:hAnsi="宋体"/>
                <w:szCs w:val="21"/>
                <w:lang w:val="en-US" w:eastAsia="zh-CN"/>
              </w:rPr>
              <w:br w:type="textWrapping"/>
            </w:r>
            <w:r>
              <w:rPr>
                <w:rFonts w:hint="eastAsia" w:ascii="宋体" w:hAnsi="宋体"/>
                <w:szCs w:val="21"/>
                <w:lang w:val="en-US" w:eastAsia="zh-CN"/>
              </w:rPr>
              <w:t>3.承重不小于200kg；</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F7941">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2台</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7FE7B">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3400</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7BDE7">
            <w:pPr>
              <w:keepNext w:val="0"/>
              <w:keepLines w:val="0"/>
              <w:widowControl/>
              <w:suppressLineNumbers w:val="0"/>
              <w:jc w:val="center"/>
              <w:textAlignment w:val="center"/>
              <w:rPr>
                <w:rFonts w:hint="eastAsia" w:ascii="宋体" w:hAnsi="宋体" w:eastAsia="宋体" w:cs="宋体"/>
                <w:i w:val="0"/>
                <w:iCs w:val="0"/>
                <w:color w:val="000000"/>
                <w:sz w:val="16"/>
                <w:szCs w:val="16"/>
                <w:u w:val="none"/>
                <w:lang w:eastAsia="zh-CN"/>
              </w:rPr>
            </w:pPr>
          </w:p>
        </w:tc>
      </w:tr>
      <w:tr w14:paraId="495E48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36" w:hRule="atLeast"/>
        </w:trPr>
        <w:tc>
          <w:tcPr>
            <w:tcW w:w="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AAD86">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6</w:t>
            </w:r>
          </w:p>
        </w:tc>
        <w:tc>
          <w:tcPr>
            <w:tcW w:w="6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52728">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划船机</w:t>
            </w:r>
          </w:p>
        </w:tc>
        <w:tc>
          <w:tcPr>
            <w:tcW w:w="10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D26A82">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麦瑞克</w:t>
            </w:r>
          </w:p>
        </w:tc>
        <w:tc>
          <w:tcPr>
            <w:tcW w:w="2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9F70D">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1.阻力系统:水阻或风阻+磁阻；</w:t>
            </w:r>
            <w:r>
              <w:rPr>
                <w:rFonts w:hint="eastAsia" w:ascii="宋体" w:hAnsi="宋体"/>
                <w:szCs w:val="21"/>
                <w:lang w:val="en-US" w:eastAsia="zh-CN"/>
              </w:rPr>
              <w:br w:type="textWrapping"/>
            </w:r>
            <w:r>
              <w:rPr>
                <w:rFonts w:hint="eastAsia" w:ascii="宋体" w:hAnsi="宋体"/>
                <w:szCs w:val="21"/>
                <w:lang w:val="en-US" w:eastAsia="zh-CN"/>
              </w:rPr>
              <w:t>2.承重不小于150KG；</w:t>
            </w:r>
            <w:r>
              <w:rPr>
                <w:rFonts w:hint="eastAsia" w:ascii="宋体" w:hAnsi="宋体"/>
                <w:szCs w:val="21"/>
                <w:lang w:val="en-US" w:eastAsia="zh-CN"/>
              </w:rPr>
              <w:br w:type="textWrapping"/>
            </w:r>
            <w:r>
              <w:rPr>
                <w:rFonts w:hint="eastAsia" w:ascii="宋体" w:hAnsi="宋体"/>
                <w:szCs w:val="21"/>
                <w:lang w:val="en-US" w:eastAsia="zh-CN"/>
              </w:rPr>
              <w:t>3.整机尺寸：约2130*600*550mm。</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0264D">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1台</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DF30F">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2900</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9CD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r>
      <w:tr w14:paraId="5AE519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F60D1">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7</w:t>
            </w:r>
          </w:p>
        </w:tc>
        <w:tc>
          <w:tcPr>
            <w:tcW w:w="6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5B817">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引航梯</w:t>
            </w:r>
          </w:p>
        </w:tc>
        <w:tc>
          <w:tcPr>
            <w:tcW w:w="10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125EFF">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p>
        </w:tc>
        <w:tc>
          <w:tcPr>
            <w:tcW w:w="2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6EAD0">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7米/条</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E5F79">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2条</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8AB5B">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5200</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B0C70">
            <w:pPr>
              <w:jc w:val="center"/>
              <w:rPr>
                <w:rFonts w:hint="default"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木质软梯，需配套安全绳及软垫</w:t>
            </w:r>
          </w:p>
        </w:tc>
      </w:tr>
      <w:tr w14:paraId="776C37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15" w:hRule="atLeast"/>
        </w:trPr>
        <w:tc>
          <w:tcPr>
            <w:tcW w:w="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A16EF">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lang w:val="en-US" w:eastAsia="zh-CN"/>
              </w:rPr>
            </w:pPr>
            <w:r>
              <w:rPr>
                <w:rFonts w:hint="eastAsia" w:ascii="宋体" w:hAnsi="宋体"/>
                <w:szCs w:val="21"/>
                <w:lang w:val="en-US" w:eastAsia="zh-CN"/>
              </w:rPr>
              <w:t>8</w:t>
            </w:r>
          </w:p>
          <w:p w14:paraId="5C385F73">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p>
        </w:tc>
        <w:tc>
          <w:tcPr>
            <w:tcW w:w="6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774B9">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lang w:val="en-US" w:eastAsia="zh-CN"/>
              </w:rPr>
            </w:pPr>
            <w:r>
              <w:rPr>
                <w:rFonts w:hint="eastAsia" w:ascii="宋体" w:hAnsi="宋体"/>
                <w:szCs w:val="21"/>
                <w:lang w:val="en-US" w:eastAsia="zh-CN"/>
              </w:rPr>
              <w:t>哑铃架（配套哑铃）</w:t>
            </w:r>
          </w:p>
          <w:p w14:paraId="2DB58738">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p>
        </w:tc>
        <w:tc>
          <w:tcPr>
            <w:tcW w:w="10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7DBF76">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lang w:eastAsia="zh-CN"/>
              </w:rPr>
            </w:pPr>
            <w:r>
              <w:rPr>
                <w:rFonts w:hint="eastAsia" w:ascii="宋体" w:hAnsi="宋体"/>
                <w:szCs w:val="21"/>
                <w:lang w:eastAsia="zh-CN"/>
              </w:rPr>
              <w:t>舒华</w:t>
            </w:r>
          </w:p>
        </w:tc>
        <w:tc>
          <w:tcPr>
            <w:tcW w:w="2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E3E4B">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1.105kg六对套餐+炮筒哑铃架</w:t>
            </w:r>
            <w:r>
              <w:rPr>
                <w:rFonts w:hint="eastAsia" w:ascii="宋体" w:hAnsi="宋体"/>
                <w:szCs w:val="21"/>
                <w:lang w:val="en-US" w:eastAsia="zh-CN"/>
              </w:rPr>
              <w:br w:type="textWrapping"/>
            </w:r>
            <w:r>
              <w:rPr>
                <w:rFonts w:hint="eastAsia" w:ascii="宋体" w:hAnsi="宋体"/>
                <w:szCs w:val="21"/>
                <w:lang w:val="en-US" w:eastAsia="zh-CN"/>
              </w:rPr>
              <w:t>2.材质：钢</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FE69A">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lang w:val="en-US" w:eastAsia="zh-CN"/>
              </w:rPr>
            </w:pPr>
            <w:r>
              <w:rPr>
                <w:rFonts w:hint="eastAsia" w:ascii="宋体" w:hAnsi="宋体"/>
                <w:szCs w:val="21"/>
                <w:lang w:val="en-US" w:eastAsia="zh-CN"/>
              </w:rPr>
              <w:t>哑铃：2.5kg、 5kg、7.5kg、 10kg、12.5kg、15kg各2个；</w:t>
            </w:r>
          </w:p>
          <w:p w14:paraId="0DEEE009">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配套哑铃架：1个</w:t>
            </w:r>
          </w:p>
        </w:tc>
        <w:tc>
          <w:tcPr>
            <w:tcW w:w="16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43CBE5">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3500</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009F0">
            <w:pPr>
              <w:keepNext w:val="0"/>
              <w:keepLines w:val="0"/>
              <w:widowControl/>
              <w:suppressLineNumbers w:val="0"/>
              <w:jc w:val="center"/>
              <w:textAlignment w:val="center"/>
              <w:rPr>
                <w:rFonts w:hint="eastAsia" w:ascii="宋体" w:hAnsi="宋体" w:eastAsia="宋体" w:cs="宋体"/>
                <w:i w:val="0"/>
                <w:iCs w:val="0"/>
                <w:color w:val="000000"/>
                <w:sz w:val="16"/>
                <w:szCs w:val="16"/>
                <w:u w:val="none"/>
                <w:lang w:eastAsia="zh-CN"/>
              </w:rPr>
            </w:pPr>
          </w:p>
        </w:tc>
      </w:tr>
      <w:tr w14:paraId="2997D3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2" w:hRule="atLeast"/>
        </w:trPr>
        <w:tc>
          <w:tcPr>
            <w:tcW w:w="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8D1CD">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9</w:t>
            </w:r>
          </w:p>
        </w:tc>
        <w:tc>
          <w:tcPr>
            <w:tcW w:w="6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443EE">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壶铃</w:t>
            </w:r>
          </w:p>
        </w:tc>
        <w:tc>
          <w:tcPr>
            <w:tcW w:w="10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E3BA67">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乐系（lexi）</w:t>
            </w:r>
          </w:p>
        </w:tc>
        <w:tc>
          <w:tcPr>
            <w:tcW w:w="2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8E742">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材质：PVC外壳+内置钢砂；</w:t>
            </w:r>
            <w:r>
              <w:rPr>
                <w:rFonts w:hint="eastAsia" w:ascii="宋体" w:hAnsi="宋体"/>
                <w:szCs w:val="21"/>
                <w:lang w:val="en-US" w:eastAsia="zh-CN"/>
              </w:rPr>
              <w:br w:type="textWrapping"/>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BDCBD">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4kg、5kg、6kg、10kg各一个</w:t>
            </w:r>
          </w:p>
        </w:tc>
        <w:tc>
          <w:tcPr>
            <w:tcW w:w="16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D303F6">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871E8"/>
          <w:p w14:paraId="32902CFF">
            <w:pPr>
              <w:rPr>
                <w:rFonts w:hint="eastAsia" w:ascii="宋体" w:hAnsi="宋体" w:eastAsia="宋体" w:cs="宋体"/>
                <w:i w:val="0"/>
                <w:iCs w:val="0"/>
                <w:color w:val="000000"/>
                <w:sz w:val="16"/>
                <w:szCs w:val="16"/>
                <w:u w:val="none"/>
                <w:lang w:eastAsia="zh-CN"/>
              </w:rPr>
            </w:pPr>
          </w:p>
        </w:tc>
      </w:tr>
      <w:tr w14:paraId="359E0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5" w:hRule="atLeast"/>
        </w:trPr>
        <w:tc>
          <w:tcPr>
            <w:tcW w:w="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2C692">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default" w:ascii="宋体" w:hAnsi="宋体"/>
                <w:szCs w:val="21"/>
                <w:lang w:val="en-US"/>
              </w:rPr>
            </w:pPr>
            <w:r>
              <w:rPr>
                <w:rFonts w:hint="eastAsia" w:ascii="宋体" w:hAnsi="宋体"/>
                <w:szCs w:val="21"/>
                <w:lang w:val="en-US" w:eastAsia="zh-CN"/>
              </w:rPr>
              <w:t>10</w:t>
            </w:r>
          </w:p>
        </w:tc>
        <w:tc>
          <w:tcPr>
            <w:tcW w:w="6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51068">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狼牙棒</w:t>
            </w:r>
          </w:p>
        </w:tc>
        <w:tc>
          <w:tcPr>
            <w:tcW w:w="10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39D401">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李宁</w:t>
            </w:r>
          </w:p>
        </w:tc>
        <w:tc>
          <w:tcPr>
            <w:tcW w:w="2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C6D7A">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lang w:val="en-US" w:eastAsia="zh-CN"/>
              </w:rPr>
            </w:pPr>
            <w:r>
              <w:rPr>
                <w:rFonts w:hint="eastAsia" w:ascii="宋体" w:hAnsi="宋体"/>
                <w:szCs w:val="21"/>
                <w:lang w:val="en-US" w:eastAsia="zh-CN"/>
              </w:rPr>
              <w:t>1.材质：EVA或pvc；</w:t>
            </w:r>
            <w:r>
              <w:rPr>
                <w:rFonts w:hint="eastAsia" w:ascii="宋体" w:hAnsi="宋体"/>
                <w:szCs w:val="21"/>
                <w:lang w:val="en-US" w:eastAsia="zh-CN"/>
              </w:rPr>
              <w:br w:type="textWrapping"/>
            </w:r>
            <w:r>
              <w:rPr>
                <w:rFonts w:hint="eastAsia" w:ascii="宋体" w:hAnsi="宋体"/>
                <w:szCs w:val="21"/>
                <w:lang w:val="en-US" w:eastAsia="zh-CN"/>
              </w:rPr>
              <w:t>2.类别：实心泡沫轴；</w:t>
            </w:r>
            <w:r>
              <w:rPr>
                <w:rFonts w:hint="eastAsia" w:ascii="宋体" w:hAnsi="宋体"/>
                <w:szCs w:val="21"/>
                <w:lang w:val="en-US" w:eastAsia="zh-CN"/>
              </w:rPr>
              <w:br w:type="textWrapping"/>
            </w:r>
            <w:r>
              <w:rPr>
                <w:rFonts w:hint="eastAsia" w:ascii="宋体" w:hAnsi="宋体"/>
                <w:szCs w:val="21"/>
                <w:lang w:val="en-US" w:eastAsia="zh-CN"/>
              </w:rPr>
              <w:t>3.承重：180kg；</w:t>
            </w:r>
          </w:p>
          <w:p w14:paraId="201BF168">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default" w:ascii="宋体" w:hAnsi="宋体"/>
                <w:szCs w:val="21"/>
                <w:lang w:val="en-US" w:eastAsia="zh-CN"/>
              </w:rPr>
            </w:pP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9D7CD">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3个</w:t>
            </w:r>
          </w:p>
        </w:tc>
        <w:tc>
          <w:tcPr>
            <w:tcW w:w="16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2C5C6A">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8F480">
            <w:pPr>
              <w:keepNext w:val="0"/>
              <w:keepLines w:val="0"/>
              <w:widowControl/>
              <w:suppressLineNumbers w:val="0"/>
              <w:jc w:val="center"/>
              <w:textAlignment w:val="center"/>
              <w:rPr>
                <w:rFonts w:hint="eastAsia" w:ascii="宋体" w:hAnsi="宋体" w:eastAsia="宋体" w:cs="宋体"/>
                <w:i w:val="0"/>
                <w:iCs w:val="0"/>
                <w:color w:val="000000"/>
                <w:sz w:val="16"/>
                <w:szCs w:val="16"/>
                <w:u w:val="none"/>
                <w:lang w:eastAsia="zh-CN"/>
              </w:rPr>
            </w:pPr>
          </w:p>
        </w:tc>
      </w:tr>
      <w:tr w14:paraId="2692A9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426" w:type="dxa"/>
            <w:tcBorders>
              <w:top w:val="single" w:color="000000" w:sz="4" w:space="0"/>
              <w:left w:val="single" w:color="000000" w:sz="4" w:space="0"/>
              <w:bottom w:val="single" w:color="000000" w:sz="4" w:space="0"/>
              <w:right w:val="nil"/>
            </w:tcBorders>
            <w:shd w:val="clear" w:color="auto" w:fill="auto"/>
            <w:vAlign w:val="center"/>
          </w:tcPr>
          <w:p w14:paraId="6DC7E9ED">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default" w:ascii="宋体" w:hAnsi="宋体"/>
                <w:szCs w:val="21"/>
                <w:lang w:val="en-US"/>
              </w:rPr>
            </w:pPr>
            <w:r>
              <w:rPr>
                <w:rFonts w:hint="eastAsia" w:ascii="宋体" w:hAnsi="宋体"/>
                <w:szCs w:val="21"/>
                <w:lang w:val="en-US" w:eastAsia="zh-CN"/>
              </w:rPr>
              <w:t>11</w:t>
            </w:r>
          </w:p>
        </w:tc>
        <w:tc>
          <w:tcPr>
            <w:tcW w:w="6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27FB2">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安装费</w:t>
            </w:r>
          </w:p>
        </w:tc>
        <w:tc>
          <w:tcPr>
            <w:tcW w:w="10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D30D19">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p>
        </w:tc>
        <w:tc>
          <w:tcPr>
            <w:tcW w:w="2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232C9">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ED180">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E63E4">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szCs w:val="21"/>
              </w:rPr>
            </w:pPr>
            <w:r>
              <w:rPr>
                <w:rFonts w:hint="eastAsia" w:ascii="宋体" w:hAnsi="宋体"/>
                <w:szCs w:val="21"/>
                <w:lang w:val="en-US" w:eastAsia="zh-CN"/>
              </w:rPr>
              <w:t>1500</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F873A">
            <w:pPr>
              <w:jc w:val="center"/>
              <w:rPr>
                <w:rFonts w:hint="eastAsia" w:ascii="宋体" w:hAnsi="宋体" w:eastAsia="宋体" w:cs="宋体"/>
                <w:i w:val="0"/>
                <w:iCs w:val="0"/>
                <w:color w:val="000000"/>
                <w:sz w:val="16"/>
                <w:szCs w:val="16"/>
                <w:u w:val="none"/>
              </w:rPr>
            </w:pPr>
          </w:p>
        </w:tc>
      </w:tr>
      <w:tr w14:paraId="03488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9797"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65C78E0">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说明：</w:t>
            </w:r>
          </w:p>
          <w:p w14:paraId="4508F4ED">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采购需求中出现的品牌、型号或者生产供应商仅起参考作用，不属于指定品牌、型号或者生产供应商的情形。供应商可参照或者选用其他相当的品牌、型号或者生产供应商替代。</w:t>
            </w:r>
          </w:p>
          <w:p w14:paraId="1DED7579">
            <w:pPr>
              <w:tabs>
                <w:tab w:val="left" w:pos="1308"/>
              </w:tabs>
              <w:jc w:val="left"/>
              <w:rPr>
                <w:rFonts w:hint="eastAsia" w:ascii="宋体" w:hAnsi="宋体" w:eastAsia="宋体" w:cs="宋体"/>
                <w:i w:val="0"/>
                <w:iCs w:val="0"/>
                <w:color w:val="000000"/>
                <w:sz w:val="16"/>
                <w:szCs w:val="16"/>
                <w:u w:val="none"/>
                <w:lang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.供应商必须自行为其竞标产品侵犯他人的知识产权或者专利成果的行为承担相应法律责任。</w:t>
            </w:r>
          </w:p>
        </w:tc>
      </w:tr>
      <w:tr w14:paraId="78095B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9797"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01076C8">
            <w:pPr>
              <w:jc w:val="left"/>
              <w:rPr>
                <w:rFonts w:hint="eastAsia" w:ascii="宋体" w:hAnsi="宋体" w:eastAsia="宋体" w:cs="宋体"/>
                <w:i w:val="0"/>
                <w:iCs w:val="0"/>
                <w:color w:val="000000"/>
                <w:sz w:val="16"/>
                <w:szCs w:val="16"/>
                <w:u w:val="none"/>
                <w:lang w:eastAsia="zh-CN"/>
              </w:rPr>
            </w:pPr>
            <w:r>
              <w:rPr>
                <w:rFonts w:hint="eastAsia" w:ascii="仿宋" w:hAnsi="仿宋" w:eastAsia="仿宋" w:cs="仿宋"/>
                <w:b/>
                <w:bCs/>
                <w:sz w:val="32"/>
                <w:szCs w:val="32"/>
                <w:lang w:eastAsia="zh-CN"/>
              </w:rPr>
              <w:t>商务要求</w:t>
            </w:r>
          </w:p>
        </w:tc>
      </w:tr>
      <w:tr w14:paraId="0432D4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22" w:type="dxa"/>
            <w:gridSpan w:val="3"/>
            <w:tcBorders>
              <w:top w:val="single" w:color="auto" w:sz="4" w:space="0"/>
              <w:left w:val="single" w:color="auto" w:sz="4" w:space="0"/>
              <w:bottom w:val="single" w:color="auto" w:sz="4" w:space="0"/>
              <w:right w:val="single" w:color="auto" w:sz="4" w:space="0"/>
            </w:tcBorders>
            <w:shd w:val="clear" w:color="auto" w:fill="auto"/>
            <w:noWrap w:val="0"/>
            <w:vAlign w:val="center"/>
          </w:tcPr>
          <w:p w14:paraId="14200CEF">
            <w:pPr>
              <w:snapToGrid w:val="0"/>
              <w:spacing w:line="480" w:lineRule="exact"/>
              <w:jc w:val="center"/>
              <w:rPr>
                <w:rFonts w:ascii="宋体" w:hAnsi="宋体"/>
                <w:b/>
                <w:szCs w:val="21"/>
              </w:rPr>
            </w:pPr>
            <w:r>
              <w:rPr>
                <w:rFonts w:hint="eastAsia" w:ascii="宋体" w:hAnsi="宋体" w:cs="宋体"/>
                <w:szCs w:val="21"/>
              </w:rPr>
              <w:t>交付时间和地点</w:t>
            </w:r>
          </w:p>
        </w:tc>
        <w:tc>
          <w:tcPr>
            <w:tcW w:w="7775" w:type="dxa"/>
            <w:gridSpan w:val="5"/>
            <w:tcBorders>
              <w:top w:val="single" w:color="auto" w:sz="4" w:space="0"/>
              <w:left w:val="single" w:color="auto" w:sz="4" w:space="0"/>
              <w:bottom w:val="single" w:color="auto" w:sz="4" w:space="0"/>
              <w:right w:val="single" w:color="auto" w:sz="4" w:space="0"/>
            </w:tcBorders>
            <w:shd w:val="clear" w:color="auto" w:fill="auto"/>
            <w:noWrap w:val="0"/>
            <w:vAlign w:val="center"/>
          </w:tcPr>
          <w:p w14:paraId="15C6B553">
            <w:pPr>
              <w:snapToGrid w:val="0"/>
              <w:spacing w:line="480" w:lineRule="exact"/>
              <w:rPr>
                <w:rFonts w:ascii="宋体" w:hAnsi="宋体" w:cs="宋体"/>
                <w:szCs w:val="21"/>
              </w:rPr>
            </w:pPr>
            <w:r>
              <w:rPr>
                <w:rFonts w:hint="eastAsia" w:ascii="宋体" w:hAnsi="宋体"/>
                <w:szCs w:val="21"/>
              </w:rPr>
              <w:t>1、</w:t>
            </w:r>
            <w:r>
              <w:rPr>
                <w:rFonts w:hint="eastAsia" w:ascii="宋体" w:hAnsi="宋体" w:cs="宋体"/>
                <w:szCs w:val="21"/>
              </w:rPr>
              <w:t>交付时间：合同签订后30天内到货安装调试完毕经验收合格后交付采购人使用。</w:t>
            </w:r>
          </w:p>
          <w:p w14:paraId="7530458F">
            <w:pPr>
              <w:snapToGrid w:val="0"/>
              <w:spacing w:line="480" w:lineRule="exact"/>
              <w:rPr>
                <w:rFonts w:hint="eastAsia" w:ascii="宋体" w:hAnsi="宋体"/>
                <w:szCs w:val="21"/>
              </w:rPr>
            </w:pPr>
            <w:r>
              <w:rPr>
                <w:rFonts w:hint="eastAsia" w:ascii="宋体" w:hAnsi="宋体" w:cs="宋体"/>
                <w:szCs w:val="21"/>
              </w:rPr>
              <w:t>2、交付地点：</w:t>
            </w:r>
            <w:r>
              <w:rPr>
                <w:rFonts w:hint="eastAsia" w:ascii="宋体" w:hAnsi="宋体"/>
                <w:szCs w:val="21"/>
              </w:rPr>
              <w:t>采购人指定地点。</w:t>
            </w:r>
          </w:p>
        </w:tc>
      </w:tr>
      <w:tr w14:paraId="28539A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22" w:type="dxa"/>
            <w:gridSpan w:val="3"/>
            <w:tcBorders>
              <w:top w:val="single" w:color="auto" w:sz="4" w:space="0"/>
              <w:left w:val="single" w:color="auto" w:sz="4" w:space="0"/>
              <w:bottom w:val="single" w:color="auto" w:sz="4" w:space="0"/>
              <w:right w:val="single" w:color="auto" w:sz="4" w:space="0"/>
            </w:tcBorders>
            <w:shd w:val="clear" w:color="auto" w:fill="auto"/>
            <w:noWrap w:val="0"/>
            <w:vAlign w:val="center"/>
          </w:tcPr>
          <w:p w14:paraId="032762AB">
            <w:pPr>
              <w:snapToGrid w:val="0"/>
              <w:spacing w:line="480" w:lineRule="exact"/>
              <w:jc w:val="center"/>
              <w:rPr>
                <w:rFonts w:ascii="宋体" w:hAnsi="宋体"/>
                <w:b/>
                <w:szCs w:val="21"/>
              </w:rPr>
            </w:pPr>
            <w:r>
              <w:rPr>
                <w:rFonts w:hint="eastAsia" w:ascii="宋体" w:hAnsi="宋体"/>
                <w:szCs w:val="21"/>
              </w:rPr>
              <w:t>合同签订时间</w:t>
            </w:r>
          </w:p>
        </w:tc>
        <w:tc>
          <w:tcPr>
            <w:tcW w:w="7775" w:type="dxa"/>
            <w:gridSpan w:val="5"/>
            <w:tcBorders>
              <w:top w:val="single" w:color="auto" w:sz="4" w:space="0"/>
              <w:left w:val="single" w:color="auto" w:sz="4" w:space="0"/>
              <w:bottom w:val="single" w:color="auto" w:sz="4" w:space="0"/>
              <w:right w:val="single" w:color="auto" w:sz="4" w:space="0"/>
            </w:tcBorders>
            <w:shd w:val="clear" w:color="auto" w:fill="auto"/>
            <w:noWrap w:val="0"/>
            <w:vAlign w:val="center"/>
          </w:tcPr>
          <w:p w14:paraId="7A143ECE">
            <w:pPr>
              <w:snapToGrid w:val="0"/>
              <w:spacing w:line="480" w:lineRule="exact"/>
              <w:rPr>
                <w:rFonts w:hint="eastAsia" w:ascii="宋体" w:hAnsi="宋体"/>
                <w:szCs w:val="21"/>
              </w:rPr>
            </w:pPr>
            <w:r>
              <w:rPr>
                <w:rFonts w:hint="eastAsia" w:ascii="宋体" w:hAnsi="宋体"/>
                <w:szCs w:val="21"/>
              </w:rPr>
              <w:t>自成交通知书发出之日起</w:t>
            </w:r>
            <w:r>
              <w:rPr>
                <w:rFonts w:ascii="宋体" w:hAnsi="宋体"/>
                <w:szCs w:val="21"/>
                <w:u w:val="single"/>
              </w:rPr>
              <w:t>25</w:t>
            </w:r>
            <w:r>
              <w:rPr>
                <w:rFonts w:hint="eastAsia" w:ascii="宋体" w:hAnsi="宋体"/>
                <w:szCs w:val="21"/>
              </w:rPr>
              <w:t>日内。</w:t>
            </w:r>
          </w:p>
        </w:tc>
      </w:tr>
      <w:tr w14:paraId="6D1847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22" w:type="dxa"/>
            <w:gridSpan w:val="3"/>
            <w:tcBorders>
              <w:top w:val="single" w:color="auto" w:sz="4" w:space="0"/>
              <w:left w:val="single" w:color="auto" w:sz="4" w:space="0"/>
              <w:bottom w:val="single" w:color="auto" w:sz="4" w:space="0"/>
              <w:right w:val="single" w:color="auto" w:sz="4" w:space="0"/>
            </w:tcBorders>
            <w:shd w:val="clear" w:color="auto" w:fill="auto"/>
            <w:noWrap w:val="0"/>
            <w:vAlign w:val="center"/>
          </w:tcPr>
          <w:p w14:paraId="3D012376">
            <w:pPr>
              <w:snapToGrid w:val="0"/>
              <w:spacing w:line="480" w:lineRule="exact"/>
              <w:jc w:val="center"/>
              <w:rPr>
                <w:rFonts w:ascii="宋体" w:hAnsi="宋体"/>
                <w:b/>
                <w:szCs w:val="21"/>
              </w:rPr>
            </w:pPr>
            <w:r>
              <w:rPr>
                <w:rFonts w:hint="eastAsia" w:ascii="宋体" w:hAnsi="宋体"/>
                <w:szCs w:val="21"/>
              </w:rPr>
              <w:t>售后服务</w:t>
            </w:r>
          </w:p>
        </w:tc>
        <w:tc>
          <w:tcPr>
            <w:tcW w:w="7775" w:type="dxa"/>
            <w:gridSpan w:val="5"/>
            <w:tcBorders>
              <w:top w:val="single" w:color="auto" w:sz="4" w:space="0"/>
              <w:left w:val="single" w:color="auto" w:sz="4" w:space="0"/>
              <w:bottom w:val="single" w:color="auto" w:sz="4" w:space="0"/>
              <w:right w:val="single" w:color="auto" w:sz="4" w:space="0"/>
            </w:tcBorders>
            <w:shd w:val="clear" w:color="auto" w:fill="auto"/>
            <w:noWrap w:val="0"/>
            <w:vAlign w:val="center"/>
          </w:tcPr>
          <w:p w14:paraId="60666739">
            <w:pPr>
              <w:snapToGrid w:val="0"/>
              <w:spacing w:line="480" w:lineRule="exact"/>
              <w:rPr>
                <w:rFonts w:hint="eastAsia" w:ascii="宋体" w:hAnsi="宋体"/>
                <w:szCs w:val="21"/>
              </w:rPr>
            </w:pPr>
            <w:r>
              <w:rPr>
                <w:rFonts w:hint="eastAsia" w:ascii="宋体" w:hAnsi="宋体"/>
                <w:szCs w:val="21"/>
              </w:rPr>
              <w:t>1、必须按采购人的要求及实际场地情况进行定制安装，成交供应商收到成交通知书后3个日历日内，应及时向采购人提供安装服务进度和产品安装进度计划书，以便安装工作能有序实施。</w:t>
            </w:r>
          </w:p>
          <w:p w14:paraId="60C672D6">
            <w:pPr>
              <w:snapToGrid w:val="0"/>
              <w:spacing w:line="480" w:lineRule="exact"/>
              <w:rPr>
                <w:rFonts w:ascii="宋体" w:hAnsi="宋体"/>
                <w:szCs w:val="21"/>
              </w:rPr>
            </w:pPr>
            <w:r>
              <w:rPr>
                <w:rFonts w:ascii="宋体" w:hAnsi="宋体"/>
                <w:szCs w:val="21"/>
              </w:rPr>
              <w:t>2</w:t>
            </w:r>
            <w:r>
              <w:rPr>
                <w:rFonts w:hint="eastAsia" w:ascii="宋体" w:hAnsi="宋体"/>
                <w:szCs w:val="21"/>
              </w:rPr>
              <w:t>、安装调试所采购设备，设备布局及布线连接等符合国家相关标准。</w:t>
            </w:r>
          </w:p>
          <w:p w14:paraId="07469E53">
            <w:pPr>
              <w:snapToGrid w:val="0"/>
              <w:spacing w:line="480" w:lineRule="exact"/>
              <w:rPr>
                <w:rFonts w:hint="eastAsia" w:ascii="宋体" w:hAnsi="宋体"/>
                <w:szCs w:val="21"/>
              </w:rPr>
            </w:pPr>
            <w:r>
              <w:rPr>
                <w:rFonts w:ascii="宋体" w:hAnsi="宋体"/>
                <w:szCs w:val="21"/>
              </w:rPr>
              <w:t>3</w:t>
            </w:r>
            <w:r>
              <w:rPr>
                <w:rFonts w:hint="eastAsia" w:ascii="宋体" w:hAnsi="宋体"/>
                <w:szCs w:val="21"/>
              </w:rPr>
              <w:t>、质量保修期：按国家有关产品“三包”规定执行“三包”，自货物验收合格之日起计算，产品质量保修期不少于一年，技术需求特别注明的除外（厂家质保期超过此年限的按厂家规定执行）。</w:t>
            </w:r>
          </w:p>
          <w:p w14:paraId="1A359A97">
            <w:pPr>
              <w:snapToGrid w:val="0"/>
              <w:spacing w:line="480" w:lineRule="exact"/>
              <w:rPr>
                <w:rFonts w:hint="eastAsia" w:ascii="宋体" w:hAnsi="宋体"/>
                <w:szCs w:val="21"/>
              </w:rPr>
            </w:pPr>
            <w:r>
              <w:rPr>
                <w:rFonts w:hint="eastAsia" w:ascii="宋体" w:hAnsi="宋体"/>
                <w:szCs w:val="21"/>
                <w:lang w:val="en-US" w:eastAsia="zh-CN"/>
              </w:rPr>
              <w:t>4</w:t>
            </w:r>
            <w:r>
              <w:rPr>
                <w:rFonts w:hint="eastAsia" w:ascii="宋体" w:hAnsi="宋体"/>
                <w:szCs w:val="21"/>
              </w:rPr>
              <w:t>、供应商负责送货到采购人现场，在采购人要求的时间内完成本项目采购需求中所有内容的安装调试，若逾期交货，供应商需承担相应的违约责任；货物到位后的安装、调试、培训均由供应商提供，并由专职工程师分工执行。</w:t>
            </w:r>
          </w:p>
          <w:p w14:paraId="4BB9B7EA">
            <w:pPr>
              <w:snapToGrid w:val="0"/>
              <w:spacing w:line="480" w:lineRule="exact"/>
              <w:rPr>
                <w:rFonts w:hint="eastAsia" w:ascii="宋体" w:hAnsi="宋体"/>
                <w:szCs w:val="21"/>
              </w:rPr>
            </w:pPr>
            <w:r>
              <w:rPr>
                <w:rFonts w:hint="eastAsia" w:ascii="宋体" w:hAnsi="宋体"/>
                <w:szCs w:val="21"/>
                <w:lang w:val="en-US" w:eastAsia="zh-CN"/>
              </w:rPr>
              <w:t>5</w:t>
            </w:r>
            <w:r>
              <w:rPr>
                <w:rFonts w:hint="eastAsia" w:ascii="宋体" w:hAnsi="宋体"/>
                <w:szCs w:val="21"/>
              </w:rPr>
              <w:t>、所有货物必须是全新、原装的，未使用过的产品，货物到货后，成交供应商和采购人应在现场进行清点核对，清点核对过程中如果发现因包装或运输不当引起的设备外观或内部的损坏，成交供应商承担所有责任。</w:t>
            </w:r>
          </w:p>
          <w:p w14:paraId="0D51D815">
            <w:pPr>
              <w:snapToGrid w:val="0"/>
              <w:spacing w:line="480" w:lineRule="exact"/>
              <w:rPr>
                <w:rFonts w:hint="eastAsia" w:ascii="宋体" w:hAnsi="宋体"/>
                <w:szCs w:val="21"/>
              </w:rPr>
            </w:pPr>
            <w:r>
              <w:rPr>
                <w:rFonts w:hint="eastAsia" w:ascii="宋体" w:hAnsi="宋体"/>
                <w:szCs w:val="21"/>
                <w:lang w:val="en-US" w:eastAsia="zh-CN"/>
              </w:rPr>
              <w:t>6</w:t>
            </w:r>
            <w:r>
              <w:rPr>
                <w:rFonts w:hint="eastAsia" w:ascii="宋体" w:hAnsi="宋体"/>
                <w:szCs w:val="21"/>
              </w:rPr>
              <w:t>、供应商交货时需提供产品说明书、保修卡、合格证产品目录、图纸、操作手册、试用说明、维护手册或服务指南等供货商品的配套资料。</w:t>
            </w:r>
          </w:p>
          <w:p w14:paraId="34280478">
            <w:pPr>
              <w:snapToGrid w:val="0"/>
              <w:spacing w:line="480" w:lineRule="exact"/>
              <w:rPr>
                <w:rFonts w:hint="eastAsia" w:ascii="宋体" w:hAnsi="宋体"/>
                <w:szCs w:val="21"/>
              </w:rPr>
            </w:pPr>
            <w:r>
              <w:rPr>
                <w:rFonts w:hint="eastAsia" w:ascii="宋体" w:hAnsi="宋体"/>
                <w:szCs w:val="21"/>
              </w:rPr>
              <w:t>8、响应时间：成交供应商应提供7×24小时咨询服务，对于系统设备在使用过程中出现的问题，在1小时内响应，如遇与所供产品有关的问题远程无法解决的，在接采购人通知后</w:t>
            </w:r>
            <w:r>
              <w:rPr>
                <w:rFonts w:hint="eastAsia" w:ascii="宋体" w:hAnsi="宋体"/>
                <w:szCs w:val="21"/>
                <w:lang w:val="en-US" w:eastAsia="zh-CN"/>
              </w:rPr>
              <w:t>8</w:t>
            </w:r>
            <w:r>
              <w:rPr>
                <w:rFonts w:hint="eastAsia" w:ascii="宋体" w:hAnsi="宋体"/>
                <w:szCs w:val="21"/>
              </w:rPr>
              <w:t>小时赶到现场提供服务；</w:t>
            </w:r>
            <w:r>
              <w:rPr>
                <w:rFonts w:hint="eastAsia" w:ascii="宋体" w:hAnsi="宋体"/>
                <w:szCs w:val="21"/>
                <w:lang w:val="en-US" w:eastAsia="zh-CN"/>
              </w:rPr>
              <w:t>12</w:t>
            </w:r>
            <w:r>
              <w:rPr>
                <w:rFonts w:hint="eastAsia" w:ascii="宋体" w:hAnsi="宋体"/>
                <w:szCs w:val="21"/>
              </w:rPr>
              <w:t>小时内未解决的成交供应商应提供详细的应急解决方案，24小时内修复使用，若24小时内无法排除故障的，则应提供相应的备用设备以保证采购人的正常使用。</w:t>
            </w:r>
          </w:p>
          <w:p w14:paraId="6CE25466">
            <w:pPr>
              <w:snapToGrid w:val="0"/>
              <w:spacing w:line="480" w:lineRule="exact"/>
              <w:rPr>
                <w:rFonts w:hint="eastAsia" w:ascii="宋体" w:hAnsi="宋体"/>
                <w:szCs w:val="21"/>
              </w:rPr>
            </w:pPr>
            <w:r>
              <w:rPr>
                <w:rFonts w:ascii="宋体" w:hAnsi="宋体"/>
                <w:szCs w:val="21"/>
              </w:rPr>
              <w:t>9</w:t>
            </w:r>
            <w:r>
              <w:rPr>
                <w:rFonts w:hint="eastAsia" w:ascii="宋体" w:hAnsi="宋体"/>
                <w:szCs w:val="21"/>
              </w:rPr>
              <w:t>、技术培训要求：质保期内，在用户当地，供应商应配置专业技术人员免费提供现场技术培训，保证使用人员正常操作设备的各种功能。</w:t>
            </w:r>
          </w:p>
        </w:tc>
      </w:tr>
      <w:tr w14:paraId="01FFC6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797" w:type="dxa"/>
            <w:gridSpan w:val="8"/>
            <w:tcBorders>
              <w:top w:val="single" w:color="auto" w:sz="4" w:space="0"/>
              <w:left w:val="single" w:color="auto" w:sz="4" w:space="0"/>
              <w:bottom w:val="single" w:color="auto" w:sz="4" w:space="0"/>
              <w:right w:val="single" w:color="auto" w:sz="4" w:space="0"/>
            </w:tcBorders>
            <w:shd w:val="clear" w:color="auto" w:fill="auto"/>
            <w:noWrap w:val="0"/>
            <w:vAlign w:val="center"/>
          </w:tcPr>
          <w:p w14:paraId="01DE0F70">
            <w:pPr>
              <w:jc w:val="left"/>
              <w:rPr>
                <w:rFonts w:hint="eastAsia" w:ascii="宋体" w:hAnsi="宋体"/>
                <w:b/>
                <w:szCs w:val="21"/>
              </w:rPr>
            </w:pPr>
            <w:r>
              <w:rPr>
                <w:rFonts w:hint="eastAsia" w:ascii="仿宋" w:hAnsi="仿宋" w:eastAsia="仿宋" w:cs="仿宋"/>
                <w:b/>
                <w:bCs/>
                <w:sz w:val="32"/>
                <w:szCs w:val="32"/>
                <w:lang w:eastAsia="zh-CN"/>
              </w:rPr>
              <w:t>其他要求</w:t>
            </w:r>
          </w:p>
        </w:tc>
      </w:tr>
      <w:tr w14:paraId="78B9A7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22" w:type="dxa"/>
            <w:gridSpan w:val="3"/>
            <w:tcBorders>
              <w:top w:val="single" w:color="auto" w:sz="4" w:space="0"/>
              <w:left w:val="single" w:color="auto" w:sz="4" w:space="0"/>
              <w:bottom w:val="single" w:color="auto" w:sz="4" w:space="0"/>
              <w:right w:val="single" w:color="auto" w:sz="4" w:space="0"/>
            </w:tcBorders>
            <w:shd w:val="clear" w:color="auto" w:fill="auto"/>
            <w:noWrap w:val="0"/>
            <w:vAlign w:val="center"/>
          </w:tcPr>
          <w:p w14:paraId="1510A13E">
            <w:pPr>
              <w:adjustRightInd w:val="0"/>
              <w:snapToGrid w:val="0"/>
              <w:spacing w:line="480" w:lineRule="exact"/>
              <w:jc w:val="center"/>
              <w:rPr>
                <w:rFonts w:ascii="宋体" w:hAnsi="宋体" w:cs="Arial"/>
                <w:szCs w:val="21"/>
              </w:rPr>
            </w:pPr>
            <w:r>
              <w:rPr>
                <w:rFonts w:hint="eastAsia" w:ascii="宋体" w:hAnsi="宋体" w:cs="Arial"/>
                <w:szCs w:val="21"/>
              </w:rPr>
              <w:t>规范标准</w:t>
            </w:r>
          </w:p>
        </w:tc>
        <w:tc>
          <w:tcPr>
            <w:tcW w:w="7775" w:type="dxa"/>
            <w:gridSpan w:val="5"/>
            <w:tcBorders>
              <w:top w:val="single" w:color="auto" w:sz="4" w:space="0"/>
              <w:left w:val="single" w:color="auto" w:sz="4" w:space="0"/>
              <w:bottom w:val="single" w:color="auto" w:sz="4" w:space="0"/>
              <w:right w:val="single" w:color="auto" w:sz="4" w:space="0"/>
            </w:tcBorders>
            <w:shd w:val="clear" w:color="auto" w:fill="auto"/>
            <w:noWrap w:val="0"/>
            <w:vAlign w:val="center"/>
          </w:tcPr>
          <w:p w14:paraId="6F88C3AC">
            <w:pPr>
              <w:snapToGrid w:val="0"/>
              <w:spacing w:line="480" w:lineRule="exact"/>
              <w:rPr>
                <w:rFonts w:ascii="宋体" w:hAnsi="宋体"/>
                <w:szCs w:val="21"/>
              </w:rPr>
            </w:pPr>
            <w:r>
              <w:rPr>
                <w:rFonts w:hint="eastAsia" w:ascii="宋体" w:hAnsi="宋体"/>
                <w:szCs w:val="21"/>
              </w:rPr>
              <w:t>1、采购标的需执行的国家相关标准、行业标准、地方标准或者其他标准、规范。</w:t>
            </w:r>
          </w:p>
          <w:p w14:paraId="70A0DEEC">
            <w:pPr>
              <w:snapToGrid w:val="0"/>
              <w:spacing w:line="480" w:lineRule="exact"/>
              <w:rPr>
                <w:rFonts w:hint="eastAsia" w:ascii="宋体" w:hAnsi="宋体"/>
                <w:szCs w:val="21"/>
              </w:rPr>
            </w:pPr>
            <w:r>
              <w:rPr>
                <w:rFonts w:hint="eastAsia" w:ascii="宋体" w:hAnsi="宋体"/>
                <w:szCs w:val="21"/>
              </w:rPr>
              <w:t>2、采购标的如所参考的执行标准及规范如有新标准及要求，则按最新的标准及要求执行。</w:t>
            </w:r>
          </w:p>
        </w:tc>
      </w:tr>
      <w:tr w14:paraId="192480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22" w:type="dxa"/>
            <w:gridSpan w:val="3"/>
            <w:tcBorders>
              <w:top w:val="single" w:color="auto" w:sz="4" w:space="0"/>
              <w:left w:val="single" w:color="auto" w:sz="4" w:space="0"/>
              <w:bottom w:val="single" w:color="auto" w:sz="4" w:space="0"/>
              <w:right w:val="single" w:color="auto" w:sz="4" w:space="0"/>
            </w:tcBorders>
            <w:shd w:val="clear" w:color="auto" w:fill="auto"/>
            <w:noWrap w:val="0"/>
            <w:vAlign w:val="center"/>
          </w:tcPr>
          <w:p w14:paraId="058E7FBA">
            <w:pPr>
              <w:adjustRightInd w:val="0"/>
              <w:snapToGrid w:val="0"/>
              <w:spacing w:line="480" w:lineRule="exact"/>
              <w:jc w:val="center"/>
              <w:rPr>
                <w:rFonts w:hint="eastAsia" w:ascii="宋体" w:hAnsi="宋体" w:cs="Arial"/>
                <w:szCs w:val="21"/>
              </w:rPr>
            </w:pPr>
            <w:r>
              <w:rPr>
                <w:rFonts w:hint="eastAsia" w:ascii="宋体" w:hAnsi="宋体" w:cs="Arial"/>
                <w:szCs w:val="21"/>
              </w:rPr>
              <w:t>其他要求</w:t>
            </w:r>
          </w:p>
        </w:tc>
        <w:tc>
          <w:tcPr>
            <w:tcW w:w="7775" w:type="dxa"/>
            <w:gridSpan w:val="5"/>
            <w:tcBorders>
              <w:top w:val="single" w:color="auto" w:sz="4" w:space="0"/>
              <w:left w:val="single" w:color="auto" w:sz="4" w:space="0"/>
              <w:bottom w:val="single" w:color="auto" w:sz="4" w:space="0"/>
              <w:right w:val="single" w:color="auto" w:sz="4" w:space="0"/>
            </w:tcBorders>
            <w:shd w:val="clear" w:color="auto" w:fill="auto"/>
            <w:noWrap w:val="0"/>
            <w:vAlign w:val="center"/>
          </w:tcPr>
          <w:p w14:paraId="5A98F24A">
            <w:pPr>
              <w:snapToGrid w:val="0"/>
              <w:spacing w:line="480" w:lineRule="exact"/>
              <w:rPr>
                <w:rFonts w:hint="eastAsia" w:ascii="宋体" w:hAnsi="宋体"/>
                <w:szCs w:val="21"/>
              </w:rPr>
            </w:pPr>
            <w:r>
              <w:rPr>
                <w:rFonts w:hint="eastAsia" w:ascii="宋体" w:hAnsi="宋体"/>
                <w:szCs w:val="21"/>
              </w:rPr>
              <w:t>供应商应根据项目情况编制符合项目需求的项目实施方案、售后服务方案。</w:t>
            </w:r>
          </w:p>
        </w:tc>
      </w:tr>
    </w:tbl>
    <w:p w14:paraId="0387365C"/>
    <w:p w14:paraId="44E7C568">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Cs/>
          <w:kern w:val="0"/>
          <w:sz w:val="32"/>
          <w:szCs w:val="32"/>
          <w:highlight w:val="none"/>
          <w:lang w:eastAsia="zh-CN"/>
        </w:rPr>
      </w:pPr>
      <w:r>
        <w:rPr>
          <w:rFonts w:hint="eastAsia" w:ascii="黑体" w:hAnsi="黑体" w:eastAsia="黑体" w:cs="黑体"/>
          <w:bCs/>
          <w:kern w:val="0"/>
          <w:sz w:val="32"/>
          <w:szCs w:val="32"/>
          <w:highlight w:val="none"/>
          <w:lang w:eastAsia="zh-CN"/>
        </w:rPr>
        <w:t>二、供应商基本条件</w:t>
      </w:r>
    </w:p>
    <w:p w14:paraId="7C4F25DA">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eastAsia="zh-CN"/>
        </w:rPr>
        <w:t>（一）截至本项目报价截止时间，未在“信用中国”网站(www.creditchina.gov.cn)等渠道列入失信被执行人、重大税收违法案件当事人名单、政府采购严重违法失信行为记录名单，并符合《中华人民共和国政府采购法》第二十二条规定条件的供应商。</w:t>
      </w:r>
    </w:p>
    <w:p w14:paraId="5084DBD9">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eastAsia="zh-CN"/>
        </w:rPr>
        <w:t>（二）供应商法人为同一人或者存在直接控股、管理关系的不同供应商，不得同时参加。</w:t>
      </w:r>
    </w:p>
    <w:p w14:paraId="35FE3ACD">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eastAsia="zh-CN"/>
        </w:rPr>
        <w:t>（三）本项目不接受联合体投标。</w:t>
      </w:r>
    </w:p>
    <w:p w14:paraId="0E251E40">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黑体" w:hAnsi="黑体" w:eastAsia="黑体" w:cs="黑体"/>
          <w:bCs/>
          <w:kern w:val="0"/>
          <w:sz w:val="32"/>
          <w:szCs w:val="32"/>
          <w:highlight w:val="none"/>
          <w:lang w:eastAsia="zh-CN"/>
        </w:rPr>
        <w:t>三、投标材料组成</w:t>
      </w:r>
    </w:p>
    <w:p w14:paraId="63308F3C">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eastAsia="zh-CN"/>
        </w:rPr>
        <w:t>（一）报价函（必须提供）；</w:t>
      </w:r>
    </w:p>
    <w:p w14:paraId="25661AB8">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eastAsia="zh-CN"/>
        </w:rPr>
        <w:t>（二）经年检合格的企业法人营业执照（副本）复印件（加盖单位公章）（必须提供）；</w:t>
      </w:r>
    </w:p>
    <w:p w14:paraId="55E6BD5C">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eastAsia="zh-CN"/>
        </w:rPr>
        <w:t>（三）报价表（必须提供）；</w:t>
      </w:r>
    </w:p>
    <w:p w14:paraId="3A9216DD">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eastAsia="zh-CN"/>
        </w:rPr>
        <w:t>（四）项目实施方案（必须提供）</w:t>
      </w:r>
    </w:p>
    <w:p w14:paraId="1FC87059">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eastAsia="zh-CN"/>
        </w:rPr>
        <w:t>（五）售后服务方案（必须提供）；</w:t>
      </w:r>
    </w:p>
    <w:p w14:paraId="49A26256">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eastAsia="zh-CN"/>
        </w:rPr>
        <w:t>（六）效果图（必须提供）；</w:t>
      </w:r>
    </w:p>
    <w:p w14:paraId="2CAA3CCD">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eastAsia="zh-CN"/>
        </w:rPr>
        <w:t>以上投标材料一式三份（正本一份，副本两份）。</w:t>
      </w:r>
    </w:p>
    <w:p w14:paraId="76E40BB5">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黑体" w:hAnsi="黑体" w:eastAsia="黑体" w:cs="黑体"/>
          <w:bCs/>
          <w:kern w:val="0"/>
          <w:sz w:val="32"/>
          <w:szCs w:val="32"/>
          <w:highlight w:val="none"/>
          <w:lang w:eastAsia="zh-CN"/>
        </w:rPr>
      </w:pPr>
      <w:r>
        <w:rPr>
          <w:rFonts w:hint="eastAsia" w:ascii="黑体" w:hAnsi="黑体" w:eastAsia="黑体" w:cs="黑体"/>
          <w:bCs/>
          <w:kern w:val="0"/>
          <w:sz w:val="32"/>
          <w:szCs w:val="32"/>
          <w:highlight w:val="none"/>
          <w:lang w:eastAsia="zh-CN"/>
        </w:rPr>
        <w:t>四、成交规则及确认方式</w:t>
      </w:r>
    </w:p>
    <w:p w14:paraId="42FC4182">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kern w:val="0"/>
          <w:sz w:val="32"/>
          <w:szCs w:val="32"/>
          <w:highlight w:val="none"/>
          <w:lang w:eastAsia="zh-CN"/>
        </w:rPr>
      </w:pPr>
      <w:r>
        <w:rPr>
          <w:rFonts w:hint="eastAsia" w:ascii="仿宋" w:hAnsi="仿宋" w:eastAsia="仿宋" w:cs="仿宋"/>
          <w:kern w:val="0"/>
          <w:sz w:val="32"/>
          <w:szCs w:val="32"/>
          <w:highlight w:val="none"/>
        </w:rPr>
        <w:t>我站成立临时</w:t>
      </w:r>
      <w:r>
        <w:rPr>
          <w:rFonts w:hint="eastAsia" w:ascii="仿宋" w:hAnsi="仿宋" w:eastAsia="仿宋" w:cs="仿宋"/>
          <w:kern w:val="0"/>
          <w:sz w:val="32"/>
          <w:szCs w:val="32"/>
          <w:highlight w:val="none"/>
          <w:lang w:eastAsia="zh-CN"/>
        </w:rPr>
        <w:t>评审</w:t>
      </w:r>
      <w:r>
        <w:rPr>
          <w:rFonts w:hint="eastAsia" w:ascii="仿宋" w:hAnsi="仿宋" w:eastAsia="仿宋" w:cs="仿宋"/>
          <w:kern w:val="0"/>
          <w:sz w:val="32"/>
          <w:szCs w:val="32"/>
          <w:highlight w:val="none"/>
        </w:rPr>
        <w:t>小组，</w:t>
      </w:r>
      <w:r>
        <w:rPr>
          <w:rFonts w:hint="eastAsia" w:ascii="仿宋" w:hAnsi="仿宋" w:eastAsia="仿宋" w:cs="仿宋"/>
          <w:bCs/>
          <w:kern w:val="0"/>
          <w:sz w:val="32"/>
          <w:szCs w:val="32"/>
          <w:highlight w:val="none"/>
          <w:lang w:eastAsia="zh-CN"/>
        </w:rPr>
        <w:t>由评审小组根据综合评分情况，按照评审得分由高到低顺序推荐3名以上成交候选供应商，并编写评审报告。评审得分相同的，按照最后报价由低到高的顺序推荐。评审得分且最后报价相同的，按照技术指标优劣顺序推荐（按技术得分由高到低排序，技术得分相同的按照技术要求偏离分由高到低排序）。评审得分、最后报价、技术得分、技术要求偏离分均相同的，由</w:t>
      </w:r>
      <w:r>
        <w:rPr>
          <w:rFonts w:hint="eastAsia" w:ascii="仿宋" w:hAnsi="仿宋" w:eastAsia="仿宋" w:cs="仿宋"/>
          <w:kern w:val="0"/>
          <w:sz w:val="32"/>
          <w:szCs w:val="32"/>
          <w:highlight w:val="none"/>
          <w:lang w:eastAsia="zh-CN"/>
        </w:rPr>
        <w:t>评审</w:t>
      </w:r>
      <w:r>
        <w:rPr>
          <w:rFonts w:hint="eastAsia" w:ascii="仿宋" w:hAnsi="仿宋" w:eastAsia="仿宋" w:cs="仿宋"/>
          <w:kern w:val="0"/>
          <w:sz w:val="32"/>
          <w:szCs w:val="32"/>
          <w:highlight w:val="none"/>
        </w:rPr>
        <w:t>小组</w:t>
      </w:r>
      <w:r>
        <w:rPr>
          <w:rFonts w:hint="eastAsia" w:ascii="仿宋" w:hAnsi="仿宋" w:eastAsia="仿宋" w:cs="仿宋"/>
          <w:bCs/>
          <w:kern w:val="0"/>
          <w:sz w:val="32"/>
          <w:szCs w:val="32"/>
          <w:highlight w:val="none"/>
          <w:lang w:eastAsia="zh-CN"/>
        </w:rPr>
        <w:t>随机抽取推荐</w:t>
      </w:r>
      <w:r>
        <w:rPr>
          <w:rFonts w:hint="eastAsia" w:ascii="仿宋" w:hAnsi="仿宋" w:eastAsia="仿宋" w:cs="仿宋"/>
          <w:kern w:val="0"/>
          <w:sz w:val="32"/>
          <w:szCs w:val="32"/>
          <w:highlight w:val="none"/>
          <w:lang w:eastAsia="zh-CN"/>
        </w:rPr>
        <w:t>。</w:t>
      </w:r>
    </w:p>
    <w:p w14:paraId="7DE1FAD2">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黑体" w:hAnsi="黑体" w:eastAsia="黑体" w:cs="黑体"/>
          <w:bCs/>
          <w:kern w:val="0"/>
          <w:sz w:val="32"/>
          <w:szCs w:val="32"/>
          <w:highlight w:val="none"/>
          <w:lang w:eastAsia="zh-CN"/>
        </w:rPr>
      </w:pPr>
      <w:r>
        <w:rPr>
          <w:rFonts w:hint="eastAsia" w:ascii="黑体" w:hAnsi="黑体" w:eastAsia="黑体" w:cs="黑体"/>
          <w:bCs/>
          <w:kern w:val="0"/>
          <w:sz w:val="32"/>
          <w:szCs w:val="32"/>
          <w:highlight w:val="none"/>
          <w:lang w:eastAsia="zh-CN"/>
        </w:rPr>
        <w:t>五、评审标准</w:t>
      </w:r>
    </w:p>
    <w:p w14:paraId="08E0B1E7">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eastAsia="zh-CN"/>
        </w:rPr>
        <w:t>（一）评审依据：评审小组将以供应商投递的响应文件为评审依据，对供应商的报价、技术、商务等方面内容按百分制打分。（计分方法按四舍五入取至百分位）</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1276"/>
        <w:gridCol w:w="1134"/>
        <w:gridCol w:w="5084"/>
        <w:gridCol w:w="851"/>
      </w:tblGrid>
      <w:tr w14:paraId="05DA5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877" w:type="dxa"/>
            <w:gridSpan w:val="2"/>
            <w:tcBorders>
              <w:top w:val="single" w:color="auto" w:sz="4" w:space="0"/>
              <w:left w:val="single" w:color="auto" w:sz="4" w:space="0"/>
              <w:bottom w:val="single" w:color="auto" w:sz="4" w:space="0"/>
              <w:right w:val="single" w:color="auto" w:sz="4" w:space="0"/>
            </w:tcBorders>
            <w:noWrap w:val="0"/>
            <w:vAlign w:val="center"/>
          </w:tcPr>
          <w:p w14:paraId="65E0B647">
            <w:pPr>
              <w:widowControl/>
              <w:wordWrap w:val="0"/>
              <w:spacing w:line="440" w:lineRule="exact"/>
              <w:jc w:val="center"/>
              <w:rPr>
                <w:rFonts w:ascii="宋体" w:hAnsi="宋体" w:cs="Tahoma"/>
                <w:b/>
                <w:bCs/>
                <w:kern w:val="0"/>
                <w:szCs w:val="21"/>
              </w:rPr>
            </w:pPr>
            <w:r>
              <w:rPr>
                <w:rFonts w:hint="eastAsia" w:ascii="宋体" w:hAnsi="宋体" w:cs="Tahoma"/>
                <w:b/>
                <w:bCs/>
                <w:kern w:val="0"/>
                <w:szCs w:val="21"/>
              </w:rPr>
              <w:t>序号</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C6764BF">
            <w:pPr>
              <w:widowControl/>
              <w:wordWrap w:val="0"/>
              <w:spacing w:line="440" w:lineRule="exact"/>
              <w:jc w:val="center"/>
              <w:rPr>
                <w:rFonts w:ascii="宋体" w:hAnsi="宋体" w:cs="Tahoma"/>
                <w:b/>
                <w:bCs/>
                <w:kern w:val="0"/>
                <w:szCs w:val="21"/>
              </w:rPr>
            </w:pPr>
            <w:r>
              <w:rPr>
                <w:rFonts w:hint="eastAsia" w:ascii="宋体" w:hAnsi="宋体" w:cs="Tahoma"/>
                <w:b/>
                <w:bCs/>
                <w:kern w:val="0"/>
                <w:szCs w:val="21"/>
              </w:rPr>
              <w:t>评审因素</w:t>
            </w:r>
          </w:p>
        </w:tc>
        <w:tc>
          <w:tcPr>
            <w:tcW w:w="5084" w:type="dxa"/>
            <w:tcBorders>
              <w:top w:val="single" w:color="auto" w:sz="4" w:space="0"/>
              <w:left w:val="single" w:color="auto" w:sz="4" w:space="0"/>
              <w:bottom w:val="single" w:color="auto" w:sz="4" w:space="0"/>
              <w:right w:val="single" w:color="auto" w:sz="4" w:space="0"/>
            </w:tcBorders>
            <w:noWrap w:val="0"/>
            <w:vAlign w:val="center"/>
          </w:tcPr>
          <w:p w14:paraId="49DF0904">
            <w:pPr>
              <w:wordWrap w:val="0"/>
              <w:spacing w:line="440" w:lineRule="exact"/>
              <w:jc w:val="center"/>
              <w:rPr>
                <w:rFonts w:ascii="宋体" w:hAnsi="宋体" w:cs="Tahoma"/>
                <w:b/>
                <w:bCs/>
                <w:kern w:val="0"/>
                <w:szCs w:val="21"/>
              </w:rPr>
            </w:pPr>
            <w:r>
              <w:rPr>
                <w:rFonts w:hint="eastAsia" w:ascii="宋体" w:hAnsi="宋体" w:cs="Tahoma"/>
                <w:b/>
                <w:bCs/>
                <w:kern w:val="0"/>
                <w:szCs w:val="21"/>
              </w:rPr>
              <w:t>评审因素具体内容</w:t>
            </w:r>
          </w:p>
        </w:tc>
        <w:tc>
          <w:tcPr>
            <w:tcW w:w="851" w:type="dxa"/>
            <w:tcBorders>
              <w:top w:val="single" w:color="auto" w:sz="4" w:space="0"/>
              <w:left w:val="single" w:color="auto" w:sz="4" w:space="0"/>
              <w:bottom w:val="single" w:color="auto" w:sz="4" w:space="0"/>
              <w:right w:val="single" w:color="auto" w:sz="4" w:space="0"/>
            </w:tcBorders>
            <w:noWrap w:val="0"/>
            <w:vAlign w:val="center"/>
          </w:tcPr>
          <w:p w14:paraId="78786CBF">
            <w:pPr>
              <w:widowControl/>
              <w:wordWrap w:val="0"/>
              <w:spacing w:line="440" w:lineRule="exact"/>
              <w:jc w:val="center"/>
              <w:rPr>
                <w:rFonts w:ascii="宋体" w:hAnsi="宋体" w:cs="Tahoma"/>
                <w:b/>
                <w:bCs/>
                <w:kern w:val="0"/>
                <w:szCs w:val="21"/>
              </w:rPr>
            </w:pPr>
            <w:r>
              <w:rPr>
                <w:rFonts w:hint="eastAsia" w:ascii="宋体" w:hAnsi="宋体" w:cs="Tahoma"/>
                <w:b/>
                <w:bCs/>
                <w:kern w:val="0"/>
                <w:szCs w:val="21"/>
              </w:rPr>
              <w:t>分值</w:t>
            </w:r>
          </w:p>
        </w:tc>
      </w:tr>
      <w:tr w14:paraId="1B723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01" w:type="dxa"/>
            <w:tcBorders>
              <w:top w:val="single" w:color="auto" w:sz="4" w:space="0"/>
              <w:left w:val="single" w:color="auto" w:sz="4" w:space="0"/>
              <w:bottom w:val="single" w:color="auto" w:sz="4" w:space="0"/>
              <w:right w:val="single" w:color="auto" w:sz="4" w:space="0"/>
            </w:tcBorders>
            <w:noWrap w:val="0"/>
            <w:vAlign w:val="center"/>
          </w:tcPr>
          <w:p w14:paraId="7FCE8E5F">
            <w:pPr>
              <w:widowControl/>
              <w:wordWrap w:val="0"/>
              <w:spacing w:line="440" w:lineRule="exact"/>
              <w:jc w:val="center"/>
              <w:rPr>
                <w:rFonts w:ascii="宋体" w:hAnsi="宋体" w:cs="Tahoma"/>
                <w:kern w:val="0"/>
                <w:szCs w:val="21"/>
              </w:rPr>
            </w:pPr>
            <w:r>
              <w:rPr>
                <w:rFonts w:hint="eastAsia" w:ascii="宋体" w:hAnsi="宋体" w:cs="Tahoma"/>
                <w:kern w:val="0"/>
                <w:szCs w:val="21"/>
              </w:rPr>
              <w:t>1</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C828F7A">
            <w:pPr>
              <w:widowControl/>
              <w:wordWrap w:val="0"/>
              <w:spacing w:line="440" w:lineRule="exact"/>
              <w:jc w:val="center"/>
              <w:rPr>
                <w:rFonts w:ascii="宋体" w:hAnsi="宋体" w:cs="Tahoma"/>
                <w:b/>
                <w:kern w:val="0"/>
                <w:szCs w:val="21"/>
              </w:rPr>
            </w:pPr>
            <w:r>
              <w:rPr>
                <w:rFonts w:hint="eastAsia" w:ascii="宋体" w:hAnsi="宋体" w:cs="Tahoma"/>
                <w:b/>
                <w:kern w:val="0"/>
                <w:szCs w:val="21"/>
              </w:rPr>
              <w:t>价格分</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AE3B08E">
            <w:pPr>
              <w:wordWrap w:val="0"/>
              <w:spacing w:line="440" w:lineRule="exact"/>
              <w:ind w:firstLine="34" w:firstLineChars="16"/>
              <w:jc w:val="center"/>
              <w:rPr>
                <w:rFonts w:ascii="宋体" w:hAnsi="宋体" w:cs="Courier New"/>
                <w:b/>
                <w:bCs/>
                <w:szCs w:val="21"/>
              </w:rPr>
            </w:pPr>
            <w:r>
              <w:rPr>
                <w:rFonts w:hint="eastAsia" w:ascii="宋体" w:hAnsi="宋体" w:cs="Courier New"/>
                <w:b/>
                <w:bCs/>
                <w:szCs w:val="21"/>
              </w:rPr>
              <w:t>竞标报价</w:t>
            </w:r>
          </w:p>
        </w:tc>
        <w:tc>
          <w:tcPr>
            <w:tcW w:w="5084" w:type="dxa"/>
            <w:tcBorders>
              <w:top w:val="single" w:color="auto" w:sz="4" w:space="0"/>
              <w:left w:val="single" w:color="auto" w:sz="4" w:space="0"/>
              <w:bottom w:val="single" w:color="auto" w:sz="4" w:space="0"/>
              <w:right w:val="single" w:color="auto" w:sz="4" w:space="0"/>
            </w:tcBorders>
            <w:noWrap w:val="0"/>
            <w:vAlign w:val="center"/>
          </w:tcPr>
          <w:p w14:paraId="6270D915">
            <w:pPr>
              <w:wordWrap w:val="0"/>
              <w:spacing w:line="440" w:lineRule="exact"/>
              <w:ind w:firstLine="457" w:firstLineChars="218"/>
              <w:rPr>
                <w:rFonts w:ascii="宋体" w:hAnsi="宋体" w:cs="Courier New"/>
                <w:bCs/>
                <w:szCs w:val="21"/>
              </w:rPr>
            </w:pPr>
            <w:r>
              <w:rPr>
                <w:rFonts w:hint="eastAsia" w:ascii="宋体" w:hAnsi="宋体" w:cs="Courier New"/>
                <w:bCs/>
                <w:szCs w:val="21"/>
              </w:rPr>
              <w:t>（1）以进入比较与评价环节的最低的最后报价为基准价，基准价得分为</w:t>
            </w:r>
            <w:r>
              <w:rPr>
                <w:rFonts w:hint="eastAsia" w:ascii="宋体" w:hAnsi="宋体" w:cs="Courier New"/>
                <w:bCs/>
                <w:szCs w:val="21"/>
                <w:u w:val="single"/>
              </w:rPr>
              <w:t xml:space="preserve"> 30分</w:t>
            </w:r>
            <w:r>
              <w:rPr>
                <w:rFonts w:hint="eastAsia" w:ascii="宋体" w:hAnsi="宋体" w:cs="Courier New"/>
                <w:bCs/>
                <w:szCs w:val="21"/>
              </w:rPr>
              <w:t>。</w:t>
            </w:r>
          </w:p>
          <w:p w14:paraId="6EFE863E">
            <w:pPr>
              <w:wordWrap w:val="0"/>
              <w:spacing w:line="440" w:lineRule="exact"/>
              <w:ind w:firstLine="457" w:firstLineChars="218"/>
              <w:rPr>
                <w:rFonts w:hint="eastAsia" w:ascii="宋体" w:hAnsi="宋体" w:cs="Courier New"/>
                <w:bCs/>
                <w:szCs w:val="21"/>
              </w:rPr>
            </w:pPr>
            <w:r>
              <w:rPr>
                <w:rFonts w:hint="eastAsia" w:ascii="宋体" w:hAnsi="宋体" w:cs="Courier New"/>
                <w:bCs/>
                <w:szCs w:val="21"/>
              </w:rPr>
              <w:t>（2）价格分计算公式：</w:t>
            </w:r>
          </w:p>
          <w:p w14:paraId="0609B27F">
            <w:pPr>
              <w:wordWrap w:val="0"/>
              <w:spacing w:line="440" w:lineRule="exact"/>
              <w:ind w:firstLine="457" w:firstLineChars="218"/>
              <w:jc w:val="left"/>
              <w:rPr>
                <w:rFonts w:ascii="宋体" w:hAnsi="宋体" w:cs="Courier New"/>
                <w:bCs/>
                <w:szCs w:val="21"/>
              </w:rPr>
            </w:pPr>
            <w:r>
              <w:rPr>
                <w:rFonts w:hint="eastAsia" w:ascii="宋体" w:hAnsi="宋体" w:cs="Courier New"/>
                <w:bCs/>
                <w:szCs w:val="21"/>
              </w:rPr>
              <w:t>报价得分=（基准价/最后报价）×30分</w:t>
            </w:r>
          </w:p>
        </w:tc>
        <w:tc>
          <w:tcPr>
            <w:tcW w:w="851" w:type="dxa"/>
            <w:tcBorders>
              <w:top w:val="single" w:color="auto" w:sz="4" w:space="0"/>
              <w:left w:val="single" w:color="auto" w:sz="4" w:space="0"/>
              <w:bottom w:val="single" w:color="auto" w:sz="4" w:space="0"/>
              <w:right w:val="single" w:color="auto" w:sz="4" w:space="0"/>
            </w:tcBorders>
            <w:noWrap w:val="0"/>
            <w:vAlign w:val="center"/>
          </w:tcPr>
          <w:p w14:paraId="4AAC5179">
            <w:pPr>
              <w:widowControl/>
              <w:wordWrap w:val="0"/>
              <w:spacing w:line="440" w:lineRule="exact"/>
              <w:jc w:val="center"/>
              <w:rPr>
                <w:rFonts w:ascii="宋体" w:hAnsi="宋体" w:cs="Tahoma"/>
                <w:b/>
                <w:kern w:val="0"/>
                <w:szCs w:val="21"/>
              </w:rPr>
            </w:pPr>
            <w:r>
              <w:rPr>
                <w:rFonts w:hint="eastAsia" w:ascii="宋体" w:hAnsi="宋体" w:cs="Tahoma"/>
                <w:b/>
                <w:kern w:val="0"/>
                <w:szCs w:val="21"/>
              </w:rPr>
              <w:t>30分</w:t>
            </w:r>
          </w:p>
        </w:tc>
      </w:tr>
      <w:tr w14:paraId="53CB5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46" w:type="dxa"/>
            <w:gridSpan w:val="5"/>
            <w:tcBorders>
              <w:top w:val="single" w:color="auto" w:sz="4" w:space="0"/>
              <w:left w:val="single" w:color="auto" w:sz="4" w:space="0"/>
              <w:bottom w:val="single" w:color="auto" w:sz="4" w:space="0"/>
              <w:right w:val="single" w:color="auto" w:sz="4" w:space="0"/>
            </w:tcBorders>
            <w:noWrap w:val="0"/>
            <w:vAlign w:val="center"/>
          </w:tcPr>
          <w:p w14:paraId="5A6E89C6">
            <w:pPr>
              <w:wordWrap w:val="0"/>
              <w:spacing w:line="440" w:lineRule="exact"/>
              <w:jc w:val="center"/>
              <w:rPr>
                <w:rFonts w:ascii="宋体" w:hAnsi="宋体" w:cs="Tahoma"/>
                <w:b/>
                <w:kern w:val="0"/>
                <w:szCs w:val="21"/>
              </w:rPr>
            </w:pPr>
            <w:r>
              <w:rPr>
                <w:rFonts w:hint="eastAsia" w:ascii="宋体" w:hAnsi="宋体" w:cs="Tahoma"/>
                <w:b/>
                <w:kern w:val="0"/>
                <w:szCs w:val="21"/>
              </w:rPr>
              <w:t>技术部分</w:t>
            </w:r>
          </w:p>
        </w:tc>
      </w:tr>
      <w:tr w14:paraId="65013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601" w:type="dxa"/>
            <w:vMerge w:val="restart"/>
            <w:tcBorders>
              <w:top w:val="single" w:color="auto" w:sz="4" w:space="0"/>
              <w:left w:val="single" w:color="auto" w:sz="4" w:space="0"/>
              <w:right w:val="single" w:color="auto" w:sz="4" w:space="0"/>
            </w:tcBorders>
            <w:noWrap w:val="0"/>
            <w:vAlign w:val="center"/>
          </w:tcPr>
          <w:p w14:paraId="4F229390">
            <w:pPr>
              <w:wordWrap w:val="0"/>
              <w:adjustRightInd w:val="0"/>
              <w:spacing w:line="440" w:lineRule="exact"/>
              <w:ind w:left="-105" w:leftChars="-50" w:right="-105" w:rightChars="-50"/>
              <w:jc w:val="center"/>
              <w:textAlignment w:val="baseline"/>
              <w:rPr>
                <w:rFonts w:ascii="宋体" w:hAnsi="宋体"/>
                <w:szCs w:val="21"/>
              </w:rPr>
            </w:pPr>
            <w:r>
              <w:rPr>
                <w:rFonts w:hint="eastAsia" w:ascii="宋体" w:hAnsi="宋体"/>
                <w:szCs w:val="21"/>
              </w:rPr>
              <w:t>2</w:t>
            </w:r>
          </w:p>
        </w:tc>
        <w:tc>
          <w:tcPr>
            <w:tcW w:w="1276" w:type="dxa"/>
            <w:vMerge w:val="restart"/>
            <w:tcBorders>
              <w:top w:val="single" w:color="auto" w:sz="4" w:space="0"/>
              <w:left w:val="single" w:color="auto" w:sz="4" w:space="0"/>
              <w:right w:val="single" w:color="auto" w:sz="4" w:space="0"/>
            </w:tcBorders>
            <w:noWrap w:val="0"/>
            <w:vAlign w:val="center"/>
          </w:tcPr>
          <w:p w14:paraId="3DF26A3A">
            <w:pPr>
              <w:wordWrap w:val="0"/>
              <w:spacing w:line="440" w:lineRule="exact"/>
              <w:jc w:val="center"/>
              <w:rPr>
                <w:rFonts w:hint="eastAsia" w:ascii="宋体" w:hAnsi="宋体"/>
                <w:b/>
                <w:bCs/>
                <w:szCs w:val="21"/>
              </w:rPr>
            </w:pPr>
            <w:r>
              <w:rPr>
                <w:rFonts w:hint="eastAsia" w:ascii="宋体" w:hAnsi="宋体"/>
                <w:b/>
                <w:bCs/>
                <w:szCs w:val="21"/>
              </w:rPr>
              <w:t>技术分</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3C8ACA5">
            <w:pPr>
              <w:adjustRightInd w:val="0"/>
              <w:spacing w:line="440" w:lineRule="exact"/>
              <w:jc w:val="center"/>
              <w:textAlignment w:val="baseline"/>
              <w:rPr>
                <w:rFonts w:ascii="宋体" w:hAnsi="宋体"/>
                <w:b/>
                <w:szCs w:val="21"/>
              </w:rPr>
            </w:pPr>
            <w:r>
              <w:rPr>
                <w:rFonts w:hint="eastAsia" w:ascii="宋体" w:hAnsi="宋体"/>
                <w:b/>
                <w:szCs w:val="21"/>
              </w:rPr>
              <w:t>技术性能分</w:t>
            </w:r>
          </w:p>
        </w:tc>
        <w:tc>
          <w:tcPr>
            <w:tcW w:w="5084" w:type="dxa"/>
            <w:tcBorders>
              <w:top w:val="single" w:color="auto" w:sz="4" w:space="0"/>
              <w:left w:val="single" w:color="auto" w:sz="4" w:space="0"/>
              <w:bottom w:val="single" w:color="auto" w:sz="4" w:space="0"/>
              <w:right w:val="single" w:color="auto" w:sz="4" w:space="0"/>
            </w:tcBorders>
            <w:noWrap w:val="0"/>
            <w:vAlign w:val="center"/>
          </w:tcPr>
          <w:p w14:paraId="31769DDE">
            <w:pPr>
              <w:wordWrap w:val="0"/>
              <w:adjustRightInd w:val="0"/>
              <w:spacing w:line="400" w:lineRule="exact"/>
              <w:textAlignment w:val="baseline"/>
              <w:rPr>
                <w:rFonts w:hint="eastAsia" w:ascii="宋体" w:hAnsi="宋体"/>
                <w:szCs w:val="21"/>
              </w:rPr>
            </w:pPr>
            <w:r>
              <w:rPr>
                <w:rFonts w:hint="eastAsia" w:ascii="宋体" w:hAnsi="宋体"/>
                <w:szCs w:val="21"/>
              </w:rPr>
              <w:t>1.响应文件的技术要求中无负偏离的得</w:t>
            </w:r>
            <w:r>
              <w:rPr>
                <w:rFonts w:ascii="宋体" w:hAnsi="宋体"/>
                <w:szCs w:val="21"/>
              </w:rPr>
              <w:t>15</w:t>
            </w:r>
            <w:r>
              <w:rPr>
                <w:rFonts w:hint="eastAsia" w:ascii="宋体" w:hAnsi="宋体"/>
                <w:szCs w:val="21"/>
              </w:rPr>
              <w:t>分，满分</w:t>
            </w:r>
            <w:r>
              <w:rPr>
                <w:rFonts w:ascii="宋体" w:hAnsi="宋体"/>
                <w:szCs w:val="21"/>
              </w:rPr>
              <w:t>15</w:t>
            </w:r>
            <w:r>
              <w:rPr>
                <w:rFonts w:hint="eastAsia" w:ascii="宋体" w:hAnsi="宋体"/>
                <w:szCs w:val="21"/>
              </w:rPr>
              <w:t>分。</w:t>
            </w:r>
          </w:p>
          <w:p w14:paraId="0F2A8F2A">
            <w:pPr>
              <w:wordWrap w:val="0"/>
              <w:adjustRightInd w:val="0"/>
              <w:spacing w:line="400" w:lineRule="exact"/>
              <w:textAlignment w:val="baseline"/>
              <w:rPr>
                <w:rFonts w:hint="eastAsia" w:ascii="宋体" w:hAnsi="宋体"/>
                <w:szCs w:val="21"/>
              </w:rPr>
            </w:pPr>
            <w:r>
              <w:rPr>
                <w:rFonts w:hint="eastAsia" w:ascii="宋体" w:hAnsi="宋体"/>
                <w:szCs w:val="21"/>
              </w:rPr>
              <w:t>2.供应商</w:t>
            </w:r>
            <w:r>
              <w:rPr>
                <w:rFonts w:hint="eastAsia" w:ascii="宋体" w:hAnsi="宋体"/>
                <w:szCs w:val="21"/>
                <w:highlight w:val="none"/>
              </w:rPr>
              <w:t>在技术要求偏离表中</w:t>
            </w:r>
            <w:r>
              <w:rPr>
                <w:rFonts w:hint="eastAsia" w:ascii="宋体" w:hAnsi="宋体"/>
                <w:szCs w:val="21"/>
              </w:rPr>
              <w:t>技术要求有负偏离的，每有一项扣</w:t>
            </w:r>
            <w:r>
              <w:rPr>
                <w:rFonts w:hint="eastAsia" w:ascii="宋体" w:hAnsi="宋体"/>
                <w:szCs w:val="21"/>
                <w:lang w:val="en-US" w:eastAsia="zh-CN"/>
              </w:rPr>
              <w:t>3</w:t>
            </w:r>
            <w:r>
              <w:rPr>
                <w:rFonts w:hint="eastAsia" w:ascii="宋体" w:hAnsi="宋体"/>
                <w:szCs w:val="21"/>
              </w:rPr>
              <w:t>分，漏项的视同为负偏离，最多扣</w:t>
            </w:r>
            <w:r>
              <w:rPr>
                <w:rFonts w:ascii="宋体" w:hAnsi="宋体"/>
                <w:szCs w:val="21"/>
              </w:rPr>
              <w:t>15</w:t>
            </w:r>
            <w:r>
              <w:rPr>
                <w:rFonts w:hint="eastAsia" w:ascii="宋体" w:hAnsi="宋体"/>
                <w:szCs w:val="21"/>
              </w:rPr>
              <w:t>分。</w:t>
            </w:r>
          </w:p>
        </w:tc>
        <w:tc>
          <w:tcPr>
            <w:tcW w:w="851" w:type="dxa"/>
            <w:tcBorders>
              <w:top w:val="single" w:color="auto" w:sz="4" w:space="0"/>
              <w:left w:val="single" w:color="auto" w:sz="4" w:space="0"/>
              <w:bottom w:val="single" w:color="auto" w:sz="4" w:space="0"/>
              <w:right w:val="single" w:color="auto" w:sz="4" w:space="0"/>
            </w:tcBorders>
            <w:noWrap w:val="0"/>
            <w:vAlign w:val="center"/>
          </w:tcPr>
          <w:p w14:paraId="44C4828E">
            <w:pPr>
              <w:wordWrap w:val="0"/>
              <w:spacing w:line="440" w:lineRule="exact"/>
              <w:jc w:val="center"/>
              <w:rPr>
                <w:rFonts w:ascii="宋体" w:hAnsi="宋体" w:cs="Tahoma"/>
                <w:b/>
                <w:kern w:val="0"/>
                <w:szCs w:val="21"/>
              </w:rPr>
            </w:pPr>
            <w:r>
              <w:rPr>
                <w:rFonts w:ascii="宋体" w:hAnsi="宋体" w:cs="Tahoma"/>
                <w:b/>
                <w:kern w:val="0"/>
                <w:szCs w:val="21"/>
              </w:rPr>
              <w:t>15</w:t>
            </w:r>
            <w:r>
              <w:rPr>
                <w:rFonts w:hint="eastAsia" w:ascii="宋体" w:hAnsi="宋体" w:cs="Tahoma"/>
                <w:b/>
                <w:kern w:val="0"/>
                <w:szCs w:val="21"/>
              </w:rPr>
              <w:t>分</w:t>
            </w:r>
          </w:p>
        </w:tc>
      </w:tr>
      <w:tr w14:paraId="0A69E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601" w:type="dxa"/>
            <w:vMerge w:val="continue"/>
            <w:tcBorders>
              <w:left w:val="single" w:color="auto" w:sz="4" w:space="0"/>
              <w:right w:val="single" w:color="auto" w:sz="4" w:space="0"/>
            </w:tcBorders>
            <w:noWrap w:val="0"/>
            <w:vAlign w:val="center"/>
          </w:tcPr>
          <w:p w14:paraId="3BB94240">
            <w:pPr>
              <w:widowControl/>
              <w:jc w:val="left"/>
              <w:rPr>
                <w:rFonts w:ascii="宋体" w:hAnsi="宋体"/>
                <w:szCs w:val="21"/>
              </w:rPr>
            </w:pPr>
          </w:p>
        </w:tc>
        <w:tc>
          <w:tcPr>
            <w:tcW w:w="1276" w:type="dxa"/>
            <w:vMerge w:val="continue"/>
            <w:tcBorders>
              <w:left w:val="single" w:color="auto" w:sz="4" w:space="0"/>
              <w:right w:val="single" w:color="auto" w:sz="4" w:space="0"/>
            </w:tcBorders>
            <w:noWrap w:val="0"/>
            <w:vAlign w:val="center"/>
          </w:tcPr>
          <w:p w14:paraId="57223C20">
            <w:pPr>
              <w:widowControl/>
              <w:jc w:val="left"/>
              <w:rPr>
                <w:rFonts w:ascii="宋体" w:hAnsi="宋体"/>
                <w:bCs/>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981733">
            <w:pPr>
              <w:spacing w:line="440" w:lineRule="exact"/>
              <w:jc w:val="center"/>
              <w:rPr>
                <w:rFonts w:ascii="宋体" w:hAnsi="宋体"/>
                <w:b/>
                <w:bCs/>
                <w:szCs w:val="21"/>
              </w:rPr>
            </w:pPr>
            <w:r>
              <w:rPr>
                <w:rFonts w:hint="eastAsia" w:ascii="宋体" w:hAnsi="宋体"/>
                <w:b/>
                <w:bCs/>
                <w:szCs w:val="21"/>
              </w:rPr>
              <w:t>项目实施方案</w:t>
            </w:r>
          </w:p>
        </w:tc>
        <w:tc>
          <w:tcPr>
            <w:tcW w:w="5084" w:type="dxa"/>
            <w:tcBorders>
              <w:top w:val="single" w:color="auto" w:sz="4" w:space="0"/>
              <w:left w:val="single" w:color="auto" w:sz="4" w:space="0"/>
              <w:bottom w:val="single" w:color="auto" w:sz="4" w:space="0"/>
              <w:right w:val="single" w:color="auto" w:sz="4" w:space="0"/>
            </w:tcBorders>
            <w:noWrap w:val="0"/>
            <w:vAlign w:val="top"/>
          </w:tcPr>
          <w:p w14:paraId="431FDDE9">
            <w:pPr>
              <w:wordWrap w:val="0"/>
              <w:spacing w:line="460" w:lineRule="exact"/>
              <w:jc w:val="left"/>
              <w:rPr>
                <w:rFonts w:ascii="宋体" w:hAnsi="宋体"/>
                <w:bCs/>
                <w:szCs w:val="21"/>
              </w:rPr>
            </w:pPr>
            <w:r>
              <w:rPr>
                <w:rFonts w:hint="eastAsia" w:ascii="宋体" w:hAnsi="宋体"/>
                <w:bCs/>
                <w:szCs w:val="21"/>
              </w:rPr>
              <w:t>（1）项目实施方案简单，仅提供对接方案；保证项目实施的技术力量和人力资源安排基本满足要求的，得</w:t>
            </w:r>
            <w:r>
              <w:rPr>
                <w:rFonts w:ascii="宋体" w:hAnsi="宋体"/>
                <w:bCs/>
                <w:szCs w:val="21"/>
              </w:rPr>
              <w:t>7</w:t>
            </w:r>
            <w:r>
              <w:rPr>
                <w:rFonts w:hint="eastAsia" w:ascii="宋体" w:hAnsi="宋体"/>
                <w:bCs/>
                <w:szCs w:val="21"/>
              </w:rPr>
              <w:t>分；</w:t>
            </w:r>
          </w:p>
          <w:p w14:paraId="3F96F8B8">
            <w:pPr>
              <w:wordWrap w:val="0"/>
              <w:spacing w:line="460" w:lineRule="exact"/>
              <w:jc w:val="left"/>
              <w:rPr>
                <w:rFonts w:hint="eastAsia" w:ascii="宋体" w:hAnsi="宋体"/>
                <w:szCs w:val="21"/>
              </w:rPr>
            </w:pPr>
            <w:r>
              <w:rPr>
                <w:rFonts w:hint="eastAsia" w:ascii="宋体" w:hAnsi="宋体"/>
                <w:bCs/>
                <w:szCs w:val="21"/>
              </w:rPr>
              <w:t>（2）项目实施方案简单，能提供对接方案；保证项目实施的技术力量和人力资源安排基本满足要求，技术服务、技术培训的服务内容和措施不完善的，得</w:t>
            </w:r>
            <w:r>
              <w:rPr>
                <w:rFonts w:ascii="宋体" w:hAnsi="宋体"/>
                <w:bCs/>
                <w:szCs w:val="21"/>
              </w:rPr>
              <w:t>14</w:t>
            </w:r>
            <w:r>
              <w:rPr>
                <w:rFonts w:hint="eastAsia" w:ascii="宋体" w:hAnsi="宋体"/>
                <w:bCs/>
                <w:szCs w:val="21"/>
              </w:rPr>
              <w:t>分；</w:t>
            </w:r>
          </w:p>
          <w:p w14:paraId="71F6EC59">
            <w:pPr>
              <w:wordWrap w:val="0"/>
              <w:spacing w:line="460" w:lineRule="exact"/>
              <w:jc w:val="left"/>
              <w:rPr>
                <w:rFonts w:ascii="宋体" w:hAnsi="宋体"/>
                <w:bCs/>
                <w:szCs w:val="21"/>
              </w:rPr>
            </w:pPr>
            <w:r>
              <w:rPr>
                <w:rFonts w:hint="eastAsia" w:ascii="宋体" w:hAnsi="宋体"/>
                <w:bCs/>
                <w:szCs w:val="21"/>
              </w:rPr>
              <w:t>（3）项目实施方案较详细，能提供对接方案；保证项目实施的技术力量和人力资源安排满足项目实施要求，技术服务、技术培训的服务内容和措施完善，表述较清晰、完整，措施具体有效的，得</w:t>
            </w:r>
            <w:r>
              <w:rPr>
                <w:rFonts w:ascii="宋体" w:hAnsi="宋体"/>
                <w:bCs/>
                <w:szCs w:val="21"/>
              </w:rPr>
              <w:t>21</w:t>
            </w:r>
            <w:r>
              <w:rPr>
                <w:rFonts w:hint="eastAsia" w:ascii="宋体" w:hAnsi="宋体"/>
                <w:bCs/>
                <w:szCs w:val="21"/>
              </w:rPr>
              <w:t>分；</w:t>
            </w:r>
          </w:p>
          <w:p w14:paraId="217ECAE4">
            <w:pPr>
              <w:spacing w:line="440" w:lineRule="exact"/>
              <w:jc w:val="left"/>
              <w:rPr>
                <w:rFonts w:ascii="宋体" w:hAnsi="宋体"/>
                <w:bCs/>
                <w:szCs w:val="21"/>
              </w:rPr>
            </w:pPr>
            <w:r>
              <w:rPr>
                <w:rFonts w:hint="eastAsia" w:ascii="宋体" w:hAnsi="宋体"/>
                <w:bCs/>
                <w:szCs w:val="21"/>
              </w:rPr>
              <w:t>（4）项目实施方案详实，能切合本项目实际提供对接方案，方案能清楚的表明对本项目的熟悉程度，技术路线清晰可信；保证项目实施的技术力量和人力资源安排充足，技术服务、技术培训的服务内容和措施十分完善，建议的安装、调试、验收方法或方案同比更完善有效、更优化、切实可行的，表述较清晰、完整、严谨、合理、措施先进的，得</w:t>
            </w:r>
            <w:r>
              <w:rPr>
                <w:rFonts w:ascii="宋体" w:hAnsi="宋体"/>
                <w:bCs/>
                <w:szCs w:val="21"/>
              </w:rPr>
              <w:t>28</w:t>
            </w:r>
            <w:r>
              <w:rPr>
                <w:rFonts w:hint="eastAsia" w:ascii="宋体" w:hAnsi="宋体"/>
                <w:bCs/>
                <w:szCs w:val="21"/>
              </w:rPr>
              <w:t>分。</w:t>
            </w:r>
          </w:p>
        </w:tc>
        <w:tc>
          <w:tcPr>
            <w:tcW w:w="851" w:type="dxa"/>
            <w:tcBorders>
              <w:top w:val="single" w:color="auto" w:sz="4" w:space="0"/>
              <w:left w:val="single" w:color="auto" w:sz="4" w:space="0"/>
              <w:bottom w:val="single" w:color="auto" w:sz="4" w:space="0"/>
              <w:right w:val="single" w:color="auto" w:sz="4" w:space="0"/>
            </w:tcBorders>
            <w:noWrap w:val="0"/>
            <w:vAlign w:val="center"/>
          </w:tcPr>
          <w:p w14:paraId="222FA9B9">
            <w:pPr>
              <w:wordWrap w:val="0"/>
              <w:spacing w:line="440" w:lineRule="exact"/>
              <w:jc w:val="center"/>
              <w:rPr>
                <w:rFonts w:ascii="宋体" w:hAnsi="宋体" w:cs="Tahoma"/>
                <w:b/>
                <w:kern w:val="0"/>
                <w:szCs w:val="21"/>
              </w:rPr>
            </w:pPr>
            <w:r>
              <w:rPr>
                <w:rFonts w:ascii="宋体" w:hAnsi="宋体" w:cs="Tahoma"/>
                <w:b/>
                <w:kern w:val="0"/>
                <w:szCs w:val="21"/>
              </w:rPr>
              <w:t>28</w:t>
            </w:r>
            <w:r>
              <w:rPr>
                <w:rFonts w:hint="eastAsia" w:ascii="宋体" w:hAnsi="宋体" w:cs="Tahoma"/>
                <w:b/>
                <w:kern w:val="0"/>
                <w:szCs w:val="21"/>
              </w:rPr>
              <w:t>分</w:t>
            </w:r>
          </w:p>
        </w:tc>
      </w:tr>
      <w:tr w14:paraId="436C6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601" w:type="dxa"/>
            <w:vMerge w:val="continue"/>
            <w:tcBorders>
              <w:left w:val="single" w:color="auto" w:sz="4" w:space="0"/>
              <w:bottom w:val="single" w:color="auto" w:sz="4" w:space="0"/>
              <w:right w:val="single" w:color="auto" w:sz="4" w:space="0"/>
            </w:tcBorders>
            <w:noWrap w:val="0"/>
            <w:vAlign w:val="center"/>
          </w:tcPr>
          <w:p w14:paraId="7975D24B">
            <w:pPr>
              <w:widowControl/>
              <w:jc w:val="left"/>
              <w:rPr>
                <w:rFonts w:ascii="宋体" w:hAnsi="宋体"/>
                <w:szCs w:val="21"/>
              </w:rPr>
            </w:pPr>
          </w:p>
        </w:tc>
        <w:tc>
          <w:tcPr>
            <w:tcW w:w="1276" w:type="dxa"/>
            <w:vMerge w:val="continue"/>
            <w:tcBorders>
              <w:left w:val="single" w:color="auto" w:sz="4" w:space="0"/>
              <w:bottom w:val="single" w:color="auto" w:sz="4" w:space="0"/>
              <w:right w:val="single" w:color="auto" w:sz="4" w:space="0"/>
            </w:tcBorders>
            <w:noWrap w:val="0"/>
            <w:vAlign w:val="center"/>
          </w:tcPr>
          <w:p w14:paraId="545998BD">
            <w:pPr>
              <w:widowControl/>
              <w:jc w:val="left"/>
              <w:rPr>
                <w:rFonts w:ascii="宋体" w:hAnsi="宋体"/>
                <w:bCs/>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CD850AC">
            <w:pPr>
              <w:spacing w:line="440" w:lineRule="exact"/>
              <w:jc w:val="center"/>
              <w:rPr>
                <w:rFonts w:hint="eastAsia" w:ascii="宋体" w:hAnsi="宋体"/>
                <w:b/>
                <w:szCs w:val="21"/>
              </w:rPr>
            </w:pPr>
            <w:r>
              <w:rPr>
                <w:rFonts w:hint="eastAsia" w:ascii="宋体" w:hAnsi="宋体" w:cs="宋体"/>
                <w:b/>
                <w:szCs w:val="21"/>
              </w:rPr>
              <w:t>售后服务方案分</w:t>
            </w:r>
          </w:p>
        </w:tc>
        <w:tc>
          <w:tcPr>
            <w:tcW w:w="5084" w:type="dxa"/>
            <w:tcBorders>
              <w:top w:val="single" w:color="auto" w:sz="4" w:space="0"/>
              <w:left w:val="single" w:color="auto" w:sz="4" w:space="0"/>
              <w:bottom w:val="single" w:color="auto" w:sz="4" w:space="0"/>
              <w:right w:val="single" w:color="auto" w:sz="4" w:space="0"/>
            </w:tcBorders>
            <w:noWrap w:val="0"/>
            <w:vAlign w:val="top"/>
          </w:tcPr>
          <w:p w14:paraId="04FEB4CE">
            <w:pPr>
              <w:pStyle w:val="3"/>
              <w:spacing w:line="400" w:lineRule="exact"/>
              <w:rPr>
                <w:rFonts w:hint="eastAsia" w:hAnsi="宋体"/>
                <w:kern w:val="2"/>
                <w:sz w:val="21"/>
              </w:rPr>
            </w:pPr>
            <w:r>
              <w:rPr>
                <w:rFonts w:hint="eastAsia" w:hAnsi="宋体"/>
                <w:kern w:val="2"/>
                <w:sz w:val="21"/>
              </w:rPr>
              <w:t>（1）服务方案基本满足采购需求，方案不合理，可实施性不强的，得</w:t>
            </w:r>
            <w:r>
              <w:rPr>
                <w:rFonts w:hAnsi="宋体"/>
                <w:kern w:val="2"/>
                <w:sz w:val="21"/>
              </w:rPr>
              <w:t>6</w:t>
            </w:r>
            <w:r>
              <w:rPr>
                <w:rFonts w:hint="eastAsia" w:hAnsi="宋体"/>
                <w:kern w:val="2"/>
                <w:sz w:val="21"/>
              </w:rPr>
              <w:t>分；</w:t>
            </w:r>
          </w:p>
          <w:p w14:paraId="18BFC521">
            <w:pPr>
              <w:pStyle w:val="3"/>
              <w:spacing w:line="400" w:lineRule="exact"/>
              <w:rPr>
                <w:rFonts w:hint="eastAsia" w:hAnsi="宋体"/>
                <w:kern w:val="2"/>
                <w:sz w:val="21"/>
              </w:rPr>
            </w:pPr>
            <w:r>
              <w:rPr>
                <w:rFonts w:hint="eastAsia" w:hAnsi="宋体"/>
                <w:kern w:val="2"/>
                <w:sz w:val="21"/>
              </w:rPr>
              <w:t>（2）服务方案符合采购需求，方案基本合理、可行，保障响应措施和服务经验欠缺的，得</w:t>
            </w:r>
            <w:r>
              <w:rPr>
                <w:rFonts w:hAnsi="宋体"/>
                <w:kern w:val="2"/>
                <w:sz w:val="21"/>
              </w:rPr>
              <w:t>12</w:t>
            </w:r>
            <w:r>
              <w:rPr>
                <w:rFonts w:hint="eastAsia" w:hAnsi="宋体"/>
                <w:kern w:val="2"/>
                <w:sz w:val="21"/>
              </w:rPr>
              <w:t>分；</w:t>
            </w:r>
          </w:p>
          <w:p w14:paraId="05E563D5">
            <w:pPr>
              <w:pStyle w:val="3"/>
              <w:spacing w:line="400" w:lineRule="exact"/>
              <w:rPr>
                <w:rFonts w:hint="eastAsia" w:hAnsi="宋体"/>
                <w:kern w:val="2"/>
                <w:sz w:val="21"/>
              </w:rPr>
            </w:pPr>
            <w:r>
              <w:rPr>
                <w:rFonts w:hint="eastAsia" w:hAnsi="宋体"/>
                <w:kern w:val="2"/>
                <w:sz w:val="21"/>
              </w:rPr>
              <w:t>（</w:t>
            </w:r>
            <w:r>
              <w:rPr>
                <w:rFonts w:hAnsi="宋体"/>
                <w:kern w:val="2"/>
                <w:sz w:val="21"/>
              </w:rPr>
              <w:t>3</w:t>
            </w:r>
            <w:r>
              <w:rPr>
                <w:rFonts w:hint="eastAsia" w:hAnsi="宋体"/>
                <w:kern w:val="2"/>
                <w:sz w:val="21"/>
              </w:rPr>
              <w:t>）服务方案符合采购文件要求，方案表述清晰、完整，措施具体有效可行，定期派人员上门负责维护设备，响应时间满足采购要求，提供有定期回访和本地化服务支持的，得</w:t>
            </w:r>
            <w:r>
              <w:rPr>
                <w:rFonts w:hAnsi="宋体"/>
                <w:kern w:val="2"/>
                <w:sz w:val="21"/>
              </w:rPr>
              <w:t>18</w:t>
            </w:r>
            <w:r>
              <w:rPr>
                <w:rFonts w:hint="eastAsia" w:hAnsi="宋体"/>
                <w:kern w:val="2"/>
                <w:sz w:val="21"/>
              </w:rPr>
              <w:t>分；</w:t>
            </w:r>
          </w:p>
          <w:p w14:paraId="52DEE733">
            <w:pPr>
              <w:wordWrap w:val="0"/>
              <w:spacing w:line="460" w:lineRule="exact"/>
              <w:jc w:val="left"/>
              <w:rPr>
                <w:rFonts w:hint="eastAsia" w:ascii="宋体" w:hAnsi="宋体"/>
                <w:bCs/>
                <w:szCs w:val="21"/>
              </w:rPr>
            </w:pPr>
            <w:r>
              <w:rPr>
                <w:rFonts w:hint="eastAsia" w:hAnsi="宋体"/>
              </w:rPr>
              <w:t>（</w:t>
            </w:r>
            <w:r>
              <w:rPr>
                <w:rFonts w:hAnsi="宋体"/>
              </w:rPr>
              <w:t>4</w:t>
            </w:r>
            <w:r>
              <w:rPr>
                <w:rFonts w:hint="eastAsia" w:hAnsi="宋体"/>
              </w:rPr>
              <w:t>）服务方案满足采购文件要求，提供有详细的服务方案，服务方案表述清晰、完整，措施具体有效可行，指定专人负责维护设备，响应时间短，快捷、迅速，有详细的售后服务流程，提供定期回访的，提供本地化服务，能配备充足的应急事件处理服务队伍及具备相应措施的，得</w:t>
            </w:r>
            <w:r>
              <w:rPr>
                <w:rFonts w:hAnsi="宋体"/>
              </w:rPr>
              <w:t>24</w:t>
            </w:r>
            <w:r>
              <w:rPr>
                <w:rFonts w:hint="eastAsia" w:hAnsi="宋体"/>
              </w:rPr>
              <w:t>分。</w:t>
            </w:r>
          </w:p>
        </w:tc>
        <w:tc>
          <w:tcPr>
            <w:tcW w:w="851" w:type="dxa"/>
            <w:tcBorders>
              <w:top w:val="single" w:color="auto" w:sz="4" w:space="0"/>
              <w:left w:val="single" w:color="auto" w:sz="4" w:space="0"/>
              <w:bottom w:val="single" w:color="auto" w:sz="4" w:space="0"/>
              <w:right w:val="single" w:color="auto" w:sz="4" w:space="0"/>
            </w:tcBorders>
            <w:noWrap w:val="0"/>
            <w:vAlign w:val="center"/>
          </w:tcPr>
          <w:p w14:paraId="51A62061">
            <w:pPr>
              <w:wordWrap w:val="0"/>
              <w:spacing w:line="440" w:lineRule="exact"/>
              <w:jc w:val="center"/>
              <w:rPr>
                <w:rFonts w:ascii="宋体" w:hAnsi="宋体" w:cs="Tahoma"/>
                <w:b/>
                <w:kern w:val="0"/>
                <w:szCs w:val="21"/>
              </w:rPr>
            </w:pPr>
            <w:r>
              <w:rPr>
                <w:rFonts w:ascii="宋体" w:hAnsi="宋体" w:cs="Tahoma"/>
                <w:b/>
                <w:kern w:val="0"/>
                <w:szCs w:val="21"/>
              </w:rPr>
              <w:t>24</w:t>
            </w:r>
            <w:r>
              <w:rPr>
                <w:rFonts w:hint="eastAsia" w:ascii="宋体" w:hAnsi="宋体" w:cs="Tahoma"/>
                <w:b/>
                <w:kern w:val="0"/>
                <w:szCs w:val="21"/>
              </w:rPr>
              <w:t>分</w:t>
            </w:r>
          </w:p>
        </w:tc>
      </w:tr>
      <w:tr w14:paraId="6F525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946" w:type="dxa"/>
            <w:gridSpan w:val="5"/>
            <w:tcBorders>
              <w:top w:val="single" w:color="auto" w:sz="4" w:space="0"/>
              <w:left w:val="single" w:color="auto" w:sz="4" w:space="0"/>
              <w:bottom w:val="single" w:color="auto" w:sz="4" w:space="0"/>
              <w:right w:val="single" w:color="auto" w:sz="4" w:space="0"/>
            </w:tcBorders>
            <w:noWrap w:val="0"/>
            <w:vAlign w:val="center"/>
          </w:tcPr>
          <w:p w14:paraId="5A20FB35">
            <w:pPr>
              <w:wordWrap w:val="0"/>
              <w:spacing w:line="440" w:lineRule="exact"/>
              <w:jc w:val="center"/>
              <w:rPr>
                <w:rFonts w:ascii="宋体" w:hAnsi="宋体" w:cs="Tahoma"/>
                <w:b/>
                <w:kern w:val="0"/>
                <w:szCs w:val="21"/>
              </w:rPr>
            </w:pPr>
            <w:r>
              <w:rPr>
                <w:rFonts w:hint="eastAsia" w:ascii="宋体" w:hAnsi="宋体" w:cs="Tahoma"/>
                <w:b/>
                <w:kern w:val="0"/>
                <w:szCs w:val="21"/>
              </w:rPr>
              <w:t>商务部分</w:t>
            </w:r>
          </w:p>
        </w:tc>
      </w:tr>
      <w:tr w14:paraId="7419E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601" w:type="dxa"/>
            <w:tcBorders>
              <w:top w:val="single" w:color="auto" w:sz="4" w:space="0"/>
              <w:left w:val="single" w:color="auto" w:sz="4" w:space="0"/>
              <w:right w:val="single" w:color="auto" w:sz="4" w:space="0"/>
            </w:tcBorders>
            <w:noWrap w:val="0"/>
            <w:vAlign w:val="center"/>
          </w:tcPr>
          <w:p w14:paraId="061051C2">
            <w:pPr>
              <w:wordWrap w:val="0"/>
              <w:adjustRightInd w:val="0"/>
              <w:spacing w:line="440" w:lineRule="exact"/>
              <w:ind w:left="-105" w:leftChars="-50" w:right="-105" w:rightChars="-50"/>
              <w:jc w:val="center"/>
              <w:textAlignment w:val="baseline"/>
              <w:rPr>
                <w:rFonts w:ascii="宋体" w:hAnsi="宋体"/>
                <w:b/>
                <w:szCs w:val="21"/>
              </w:rPr>
            </w:pPr>
            <w:r>
              <w:rPr>
                <w:rFonts w:hint="eastAsia" w:ascii="宋体" w:hAnsi="宋体"/>
                <w:bCs/>
                <w:kern w:val="0"/>
                <w:szCs w:val="21"/>
              </w:rPr>
              <w:t>3</w:t>
            </w:r>
          </w:p>
        </w:tc>
        <w:tc>
          <w:tcPr>
            <w:tcW w:w="1276" w:type="dxa"/>
            <w:tcBorders>
              <w:top w:val="single" w:color="auto" w:sz="4" w:space="0"/>
              <w:left w:val="single" w:color="auto" w:sz="4" w:space="0"/>
              <w:right w:val="single" w:color="auto" w:sz="4" w:space="0"/>
            </w:tcBorders>
            <w:noWrap w:val="0"/>
            <w:vAlign w:val="center"/>
          </w:tcPr>
          <w:p w14:paraId="22DFA3F3">
            <w:pPr>
              <w:widowControl/>
              <w:wordWrap w:val="0"/>
              <w:spacing w:line="440" w:lineRule="exact"/>
              <w:jc w:val="center"/>
              <w:rPr>
                <w:rFonts w:hint="eastAsia" w:ascii="宋体" w:hAnsi="宋体"/>
                <w:bCs/>
                <w:szCs w:val="21"/>
              </w:rPr>
            </w:pPr>
            <w:r>
              <w:rPr>
                <w:rFonts w:hint="eastAsia" w:ascii="宋体" w:hAnsi="宋体"/>
                <w:bCs/>
                <w:szCs w:val="21"/>
              </w:rPr>
              <w:t>商务分</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67D4F3E">
            <w:pPr>
              <w:pStyle w:val="2"/>
              <w:spacing w:line="400" w:lineRule="exact"/>
              <w:jc w:val="center"/>
              <w:rPr>
                <w:rFonts w:ascii="宋体" w:hAnsi="宋体"/>
                <w:b/>
                <w:bCs/>
                <w:szCs w:val="21"/>
              </w:rPr>
            </w:pPr>
            <w:r>
              <w:rPr>
                <w:rFonts w:hint="eastAsia" w:ascii="宋体" w:hAnsi="宋体" w:cs="宋体"/>
                <w:szCs w:val="21"/>
              </w:rPr>
              <w:t>业绩分</w:t>
            </w:r>
          </w:p>
        </w:tc>
        <w:tc>
          <w:tcPr>
            <w:tcW w:w="5084" w:type="dxa"/>
            <w:tcBorders>
              <w:top w:val="single" w:color="auto" w:sz="4" w:space="0"/>
              <w:left w:val="single" w:color="auto" w:sz="4" w:space="0"/>
              <w:bottom w:val="single" w:color="auto" w:sz="4" w:space="0"/>
              <w:right w:val="single" w:color="auto" w:sz="4" w:space="0"/>
            </w:tcBorders>
            <w:noWrap w:val="0"/>
            <w:vAlign w:val="top"/>
          </w:tcPr>
          <w:p w14:paraId="7793C361">
            <w:pPr>
              <w:spacing w:line="400" w:lineRule="exact"/>
              <w:jc w:val="left"/>
              <w:rPr>
                <w:rFonts w:ascii="宋体" w:hAnsi="宋体"/>
                <w:bCs/>
                <w:szCs w:val="21"/>
              </w:rPr>
            </w:pPr>
            <w:r>
              <w:rPr>
                <w:rFonts w:hint="eastAsia" w:hAnsi="宋体" w:cs="宋体"/>
                <w:bCs/>
                <w:szCs w:val="21"/>
              </w:rPr>
              <w:t>供应商20</w:t>
            </w:r>
            <w:r>
              <w:rPr>
                <w:rFonts w:hint="eastAsia" w:hAnsi="宋体" w:cs="宋体"/>
                <w:bCs/>
                <w:szCs w:val="21"/>
                <w:lang w:val="en-US" w:eastAsia="zh-CN"/>
              </w:rPr>
              <w:t>19</w:t>
            </w:r>
            <w:r>
              <w:rPr>
                <w:rFonts w:hint="eastAsia" w:hAnsi="宋体" w:cs="宋体"/>
                <w:bCs/>
                <w:szCs w:val="21"/>
              </w:rPr>
              <w:t>年1月1日起至今承接过类似项目业绩，每有一个业绩得</w:t>
            </w:r>
            <w:r>
              <w:rPr>
                <w:rFonts w:hint="eastAsia" w:hAnsi="宋体" w:cs="宋体"/>
                <w:bCs/>
                <w:szCs w:val="21"/>
                <w:lang w:val="en-US" w:eastAsia="zh-CN"/>
              </w:rPr>
              <w:t>1</w:t>
            </w:r>
            <w:r>
              <w:rPr>
                <w:rFonts w:hint="eastAsia" w:hAnsi="宋体" w:cs="宋体"/>
                <w:bCs/>
                <w:szCs w:val="21"/>
              </w:rPr>
              <w:t>分，满分</w:t>
            </w:r>
            <w:r>
              <w:rPr>
                <w:rFonts w:hAnsi="宋体" w:cs="宋体"/>
                <w:bCs/>
                <w:szCs w:val="21"/>
              </w:rPr>
              <w:t>3</w:t>
            </w:r>
            <w:r>
              <w:rPr>
                <w:rFonts w:hint="eastAsia" w:hAnsi="宋体" w:cs="宋体"/>
                <w:bCs/>
                <w:szCs w:val="21"/>
              </w:rPr>
              <w:t>分</w:t>
            </w:r>
            <w:r>
              <w:rPr>
                <w:rFonts w:hAnsi="宋体" w:cs="宋体"/>
                <w:bCs/>
                <w:szCs w:val="21"/>
              </w:rPr>
              <w:t>[</w:t>
            </w:r>
            <w:r>
              <w:rPr>
                <w:rFonts w:hint="eastAsia" w:hAnsi="宋体" w:cs="宋体"/>
                <w:bCs/>
                <w:szCs w:val="21"/>
              </w:rPr>
              <w:t>供应商必须在响应文件中提供合同复印件或中标（成交）通知书，并加盖供应商公章。</w:t>
            </w:r>
          </w:p>
        </w:tc>
        <w:tc>
          <w:tcPr>
            <w:tcW w:w="851" w:type="dxa"/>
            <w:tcBorders>
              <w:top w:val="single" w:color="auto" w:sz="4" w:space="0"/>
              <w:left w:val="single" w:color="auto" w:sz="4" w:space="0"/>
              <w:bottom w:val="single" w:color="auto" w:sz="4" w:space="0"/>
              <w:right w:val="single" w:color="auto" w:sz="4" w:space="0"/>
            </w:tcBorders>
            <w:noWrap w:val="0"/>
            <w:vAlign w:val="center"/>
          </w:tcPr>
          <w:p w14:paraId="39A9F294">
            <w:pPr>
              <w:wordWrap w:val="0"/>
              <w:spacing w:line="440" w:lineRule="exact"/>
              <w:jc w:val="center"/>
              <w:rPr>
                <w:rFonts w:ascii="宋体" w:hAnsi="宋体" w:cs="Tahoma"/>
                <w:b/>
                <w:kern w:val="0"/>
                <w:szCs w:val="21"/>
              </w:rPr>
            </w:pPr>
            <w:r>
              <w:rPr>
                <w:rFonts w:ascii="宋体" w:hAnsi="宋体" w:cs="Tahoma"/>
                <w:b/>
                <w:kern w:val="0"/>
                <w:szCs w:val="21"/>
              </w:rPr>
              <w:t>3</w:t>
            </w:r>
            <w:r>
              <w:rPr>
                <w:rFonts w:hint="eastAsia" w:ascii="宋体" w:hAnsi="宋体" w:cs="Tahoma"/>
                <w:b/>
                <w:kern w:val="0"/>
                <w:szCs w:val="21"/>
              </w:rPr>
              <w:t>分</w:t>
            </w:r>
          </w:p>
        </w:tc>
      </w:tr>
      <w:tr w14:paraId="67D8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8095" w:type="dxa"/>
            <w:gridSpan w:val="4"/>
            <w:tcBorders>
              <w:top w:val="single" w:color="auto" w:sz="4" w:space="0"/>
              <w:left w:val="single" w:color="auto" w:sz="4" w:space="0"/>
              <w:bottom w:val="single" w:color="auto" w:sz="4" w:space="0"/>
              <w:right w:val="single" w:color="auto" w:sz="4" w:space="0"/>
            </w:tcBorders>
            <w:noWrap w:val="0"/>
            <w:vAlign w:val="top"/>
          </w:tcPr>
          <w:p w14:paraId="5AECD253">
            <w:pPr>
              <w:wordWrap w:val="0"/>
              <w:spacing w:line="440" w:lineRule="exact"/>
              <w:rPr>
                <w:rFonts w:ascii="宋体" w:hAnsi="宋体" w:cs="Courier New"/>
                <w:bCs/>
                <w:szCs w:val="21"/>
              </w:rPr>
            </w:pPr>
            <w:r>
              <w:rPr>
                <w:rFonts w:hint="eastAsia" w:ascii="宋体" w:hAnsi="宋体" w:cs="Courier New"/>
                <w:bCs/>
                <w:szCs w:val="21"/>
              </w:rPr>
              <w:t>总得分＝1＋2＋3</w:t>
            </w:r>
          </w:p>
        </w:tc>
        <w:tc>
          <w:tcPr>
            <w:tcW w:w="851" w:type="dxa"/>
            <w:tcBorders>
              <w:top w:val="single" w:color="auto" w:sz="4" w:space="0"/>
              <w:left w:val="single" w:color="auto" w:sz="4" w:space="0"/>
              <w:bottom w:val="single" w:color="auto" w:sz="4" w:space="0"/>
              <w:right w:val="single" w:color="auto" w:sz="4" w:space="0"/>
            </w:tcBorders>
            <w:noWrap w:val="0"/>
            <w:vAlign w:val="center"/>
          </w:tcPr>
          <w:p w14:paraId="1B3EAEC6">
            <w:pPr>
              <w:widowControl/>
              <w:wordWrap w:val="0"/>
              <w:spacing w:line="440" w:lineRule="exact"/>
              <w:jc w:val="center"/>
              <w:rPr>
                <w:rFonts w:ascii="宋体" w:hAnsi="宋体" w:cs="Tahoma"/>
                <w:kern w:val="0"/>
                <w:szCs w:val="21"/>
              </w:rPr>
            </w:pPr>
            <w:r>
              <w:rPr>
                <w:rFonts w:hint="eastAsia" w:ascii="宋体" w:hAnsi="宋体" w:cs="Tahoma"/>
                <w:kern w:val="0"/>
                <w:szCs w:val="21"/>
              </w:rPr>
              <w:t>100</w:t>
            </w:r>
          </w:p>
        </w:tc>
      </w:tr>
    </w:tbl>
    <w:p w14:paraId="1BA73809">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黑体" w:hAnsi="黑体" w:eastAsia="黑体" w:cs="黑体"/>
          <w:bCs/>
          <w:kern w:val="0"/>
          <w:sz w:val="32"/>
          <w:szCs w:val="32"/>
          <w:highlight w:val="none"/>
          <w:lang w:eastAsia="zh-CN"/>
        </w:rPr>
      </w:pPr>
      <w:r>
        <w:rPr>
          <w:rFonts w:hint="eastAsia" w:ascii="黑体" w:hAnsi="黑体" w:eastAsia="黑体" w:cs="黑体"/>
          <w:bCs/>
          <w:kern w:val="0"/>
          <w:sz w:val="32"/>
          <w:szCs w:val="32"/>
          <w:highlight w:val="none"/>
          <w:lang w:eastAsia="zh-CN"/>
        </w:rPr>
        <w:t>六、报价文件递交地址及时间</w:t>
      </w:r>
    </w:p>
    <w:p w14:paraId="578FA9E4">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eastAsia="zh-CN"/>
        </w:rPr>
        <w:t>凡有意参加</w:t>
      </w:r>
      <w:r>
        <w:rPr>
          <w:rFonts w:hint="eastAsia" w:ascii="仿宋" w:hAnsi="仿宋" w:eastAsia="仿宋" w:cs="仿宋"/>
          <w:sz w:val="32"/>
          <w:szCs w:val="32"/>
          <w:lang w:eastAsia="zh-CN"/>
        </w:rPr>
        <w:t>体能训练室项目比选</w:t>
      </w:r>
      <w:r>
        <w:rPr>
          <w:rFonts w:hint="eastAsia" w:ascii="仿宋" w:hAnsi="仿宋" w:eastAsia="仿宋" w:cs="仿宋"/>
          <w:bCs/>
          <w:kern w:val="0"/>
          <w:sz w:val="32"/>
          <w:szCs w:val="32"/>
          <w:highlight w:val="none"/>
          <w:lang w:eastAsia="zh-CN"/>
        </w:rPr>
        <w:t>的供应商，请将密封好的报价文件于202</w:t>
      </w:r>
      <w:r>
        <w:rPr>
          <w:rFonts w:hint="eastAsia" w:ascii="仿宋" w:hAnsi="仿宋" w:eastAsia="仿宋" w:cs="仿宋"/>
          <w:bCs/>
          <w:kern w:val="0"/>
          <w:sz w:val="32"/>
          <w:szCs w:val="32"/>
          <w:highlight w:val="none"/>
          <w:lang w:val="en-US" w:eastAsia="zh-CN"/>
        </w:rPr>
        <w:t>5</w:t>
      </w:r>
      <w:r>
        <w:rPr>
          <w:rFonts w:hint="eastAsia" w:ascii="仿宋" w:hAnsi="仿宋" w:eastAsia="仿宋" w:cs="仿宋"/>
          <w:bCs/>
          <w:kern w:val="0"/>
          <w:sz w:val="32"/>
          <w:szCs w:val="32"/>
          <w:highlight w:val="none"/>
          <w:lang w:eastAsia="zh-CN"/>
        </w:rPr>
        <w:t>年</w:t>
      </w:r>
      <w:r>
        <w:rPr>
          <w:rFonts w:hint="eastAsia" w:ascii="仿宋" w:hAnsi="仿宋" w:eastAsia="仿宋" w:cs="仿宋"/>
          <w:bCs/>
          <w:kern w:val="0"/>
          <w:sz w:val="32"/>
          <w:szCs w:val="32"/>
          <w:highlight w:val="none"/>
          <w:lang w:val="en-US" w:eastAsia="zh-CN"/>
        </w:rPr>
        <w:t>8</w:t>
      </w:r>
      <w:r>
        <w:rPr>
          <w:rFonts w:hint="eastAsia" w:ascii="仿宋" w:hAnsi="仿宋" w:eastAsia="仿宋" w:cs="仿宋"/>
          <w:bCs/>
          <w:kern w:val="0"/>
          <w:sz w:val="32"/>
          <w:szCs w:val="32"/>
          <w:highlight w:val="none"/>
          <w:lang w:eastAsia="zh-CN"/>
        </w:rPr>
        <w:t>月</w:t>
      </w:r>
      <w:r>
        <w:rPr>
          <w:rFonts w:hint="eastAsia" w:ascii="仿宋" w:hAnsi="仿宋" w:eastAsia="仿宋" w:cs="仿宋"/>
          <w:bCs/>
          <w:kern w:val="0"/>
          <w:sz w:val="32"/>
          <w:szCs w:val="32"/>
          <w:highlight w:val="none"/>
          <w:lang w:val="en-US" w:eastAsia="zh-CN"/>
        </w:rPr>
        <w:t>13</w:t>
      </w:r>
      <w:r>
        <w:rPr>
          <w:rFonts w:hint="eastAsia" w:ascii="仿宋" w:hAnsi="仿宋" w:eastAsia="仿宋" w:cs="仿宋"/>
          <w:bCs/>
          <w:kern w:val="0"/>
          <w:sz w:val="32"/>
          <w:szCs w:val="32"/>
          <w:highlight w:val="none"/>
          <w:lang w:eastAsia="zh-CN"/>
        </w:rPr>
        <w:t>日下午</w:t>
      </w:r>
      <w:r>
        <w:rPr>
          <w:rFonts w:hint="eastAsia" w:ascii="仿宋" w:hAnsi="仿宋" w:eastAsia="仿宋" w:cs="仿宋"/>
          <w:bCs/>
          <w:kern w:val="0"/>
          <w:sz w:val="32"/>
          <w:szCs w:val="32"/>
          <w:highlight w:val="none"/>
          <w:lang w:val="en-US" w:eastAsia="zh-CN"/>
        </w:rPr>
        <w:t>18:00前</w:t>
      </w:r>
      <w:r>
        <w:rPr>
          <w:rFonts w:hint="eastAsia" w:ascii="仿宋" w:hAnsi="仿宋" w:eastAsia="仿宋" w:cs="仿宋"/>
          <w:bCs/>
          <w:kern w:val="0"/>
          <w:sz w:val="32"/>
          <w:szCs w:val="32"/>
          <w:highlight w:val="none"/>
          <w:lang w:eastAsia="zh-CN"/>
        </w:rPr>
        <w:t>邮寄或送达广西钦州港融和大街20号钦州引航站办公室</w:t>
      </w:r>
      <w:r>
        <w:rPr>
          <w:rFonts w:hint="eastAsia" w:ascii="仿宋" w:hAnsi="仿宋" w:eastAsia="仿宋" w:cs="仿宋"/>
          <w:bCs/>
          <w:kern w:val="0"/>
          <w:sz w:val="32"/>
          <w:szCs w:val="32"/>
          <w:highlight w:val="none"/>
          <w:lang w:val="en-US" w:eastAsia="zh-CN"/>
        </w:rPr>
        <w:t>305室</w:t>
      </w:r>
      <w:r>
        <w:rPr>
          <w:rFonts w:hint="eastAsia" w:ascii="仿宋" w:hAnsi="仿宋" w:eastAsia="仿宋" w:cs="仿宋"/>
          <w:bCs/>
          <w:kern w:val="0"/>
          <w:sz w:val="32"/>
          <w:szCs w:val="32"/>
          <w:highlight w:val="none"/>
          <w:lang w:eastAsia="zh-CN"/>
        </w:rPr>
        <w:t>，逾期不予接收。密封报价文件须在密封处加盖公章，邮寄的报价文件须在信封处注明“密封报价”字样。我站不接受以传真、电子邮件、电报、电话等方式递交的投标文件。</w:t>
      </w:r>
    </w:p>
    <w:p w14:paraId="2641CA18">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_GB2312"/>
          <w:sz w:val="32"/>
          <w:szCs w:val="32"/>
          <w:lang w:val="en-US" w:eastAsia="zh-CN"/>
        </w:rPr>
      </w:pPr>
      <w:r>
        <w:rPr>
          <w:rFonts w:hint="eastAsia" w:ascii="仿宋" w:hAnsi="仿宋" w:eastAsia="仿宋" w:cs="仿宋_GB2312"/>
          <w:sz w:val="32"/>
          <w:szCs w:val="32"/>
        </w:rPr>
        <w:t>到达截止时间报名供应商不足</w:t>
      </w:r>
      <w:r>
        <w:rPr>
          <w:rFonts w:hint="eastAsia" w:ascii="仿宋" w:hAnsi="仿宋" w:eastAsia="仿宋" w:cs="仿宋_GB2312"/>
          <w:sz w:val="32"/>
          <w:szCs w:val="32"/>
          <w:lang w:val="en-US" w:eastAsia="zh-CN"/>
        </w:rPr>
        <w:t>3</w:t>
      </w:r>
      <w:r>
        <w:rPr>
          <w:rFonts w:hint="eastAsia" w:ascii="仿宋" w:hAnsi="仿宋" w:eastAsia="仿宋" w:cs="仿宋_GB2312"/>
          <w:sz w:val="32"/>
          <w:szCs w:val="32"/>
        </w:rPr>
        <w:t>家的，将继续发布延期公告，延期公告时间自发布公告之日起</w:t>
      </w:r>
      <w:r>
        <w:rPr>
          <w:rFonts w:hint="eastAsia" w:ascii="仿宋" w:hAnsi="仿宋" w:eastAsia="仿宋" w:cs="仿宋_GB2312"/>
          <w:sz w:val="32"/>
          <w:szCs w:val="32"/>
          <w:lang w:val="en-US" w:eastAsia="zh-CN"/>
        </w:rPr>
        <w:t>3</w:t>
      </w:r>
      <w:r>
        <w:rPr>
          <w:rFonts w:hint="eastAsia" w:ascii="仿宋" w:hAnsi="仿宋" w:eastAsia="仿宋" w:cs="仿宋_GB2312"/>
          <w:sz w:val="32"/>
          <w:szCs w:val="32"/>
        </w:rPr>
        <w:t>个日历天，延期后仍不足</w:t>
      </w:r>
      <w:r>
        <w:rPr>
          <w:rFonts w:hint="eastAsia" w:ascii="仿宋" w:hAnsi="仿宋" w:eastAsia="仿宋" w:cs="仿宋_GB2312"/>
          <w:sz w:val="32"/>
          <w:szCs w:val="32"/>
          <w:lang w:val="en-US" w:eastAsia="zh-CN"/>
        </w:rPr>
        <w:t>3</w:t>
      </w:r>
      <w:r>
        <w:rPr>
          <w:rFonts w:hint="eastAsia" w:ascii="仿宋" w:hAnsi="仿宋" w:eastAsia="仿宋" w:cs="仿宋_GB2312"/>
          <w:sz w:val="32"/>
          <w:szCs w:val="32"/>
        </w:rPr>
        <w:t>家的</w:t>
      </w:r>
      <w:r>
        <w:rPr>
          <w:rFonts w:hint="eastAsia" w:ascii="仿宋" w:hAnsi="仿宋" w:eastAsia="仿宋" w:cs="仿宋_GB2312"/>
          <w:sz w:val="32"/>
          <w:szCs w:val="32"/>
          <w:lang w:eastAsia="zh-CN"/>
        </w:rPr>
        <w:t>，</w:t>
      </w:r>
      <w:r>
        <w:rPr>
          <w:rFonts w:hint="eastAsia" w:ascii="仿宋" w:hAnsi="仿宋" w:eastAsia="仿宋" w:cs="仿宋_GB2312"/>
          <w:sz w:val="32"/>
          <w:szCs w:val="32"/>
          <w:lang w:val="en-US" w:eastAsia="zh-CN"/>
        </w:rPr>
        <w:t xml:space="preserve">则在已经递交报价文件的供应商中进行评审确定中标供应商 </w:t>
      </w:r>
    </w:p>
    <w:p w14:paraId="7417B590">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黑体" w:hAnsi="黑体" w:eastAsia="黑体" w:cs="黑体"/>
          <w:bCs/>
          <w:kern w:val="0"/>
          <w:sz w:val="32"/>
          <w:szCs w:val="32"/>
          <w:highlight w:val="none"/>
          <w:lang w:eastAsia="zh-CN"/>
        </w:rPr>
      </w:pPr>
      <w:r>
        <w:rPr>
          <w:rFonts w:hint="eastAsia" w:ascii="黑体" w:hAnsi="黑体" w:eastAsia="黑体" w:cs="黑体"/>
          <w:bCs/>
          <w:kern w:val="0"/>
          <w:sz w:val="32"/>
          <w:szCs w:val="32"/>
          <w:highlight w:val="none"/>
          <w:lang w:eastAsia="zh-CN"/>
        </w:rPr>
        <w:t>七、联系事项</w:t>
      </w:r>
    </w:p>
    <w:p w14:paraId="53F3E99D">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val="en-US" w:eastAsia="zh-CN"/>
        </w:rPr>
      </w:pPr>
      <w:r>
        <w:rPr>
          <w:rFonts w:hint="eastAsia" w:ascii="仿宋" w:hAnsi="仿宋" w:eastAsia="仿宋" w:cs="仿宋"/>
          <w:bCs/>
          <w:kern w:val="0"/>
          <w:sz w:val="32"/>
          <w:szCs w:val="32"/>
          <w:highlight w:val="none"/>
          <w:lang w:eastAsia="zh-CN"/>
        </w:rPr>
        <w:t>联系人：银工　</w:t>
      </w:r>
      <w:r>
        <w:rPr>
          <w:rFonts w:hint="eastAsia" w:ascii="仿宋" w:hAnsi="仿宋" w:eastAsia="仿宋" w:cs="仿宋"/>
          <w:bCs/>
          <w:kern w:val="0"/>
          <w:sz w:val="32"/>
          <w:szCs w:val="32"/>
          <w:highlight w:val="none"/>
          <w:lang w:val="en-US" w:eastAsia="zh-CN"/>
        </w:rPr>
        <w:t>07773888722/19966705775</w:t>
      </w:r>
    </w:p>
    <w:p w14:paraId="0D363E8B">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eastAsia="zh-CN"/>
        </w:rPr>
        <w:t>联系地址及邮政编码：广西钦州港融和大街20号钦州引航站办公室</w:t>
      </w:r>
      <w:r>
        <w:rPr>
          <w:rFonts w:hint="eastAsia" w:ascii="仿宋" w:hAnsi="仿宋" w:eastAsia="仿宋" w:cs="仿宋"/>
          <w:bCs/>
          <w:kern w:val="0"/>
          <w:sz w:val="32"/>
          <w:szCs w:val="32"/>
          <w:highlight w:val="none"/>
          <w:lang w:val="en-US" w:eastAsia="zh-CN"/>
        </w:rPr>
        <w:t>305室</w:t>
      </w:r>
      <w:r>
        <w:rPr>
          <w:rFonts w:hint="eastAsia" w:ascii="仿宋" w:hAnsi="仿宋" w:eastAsia="仿宋" w:cs="仿宋"/>
          <w:bCs/>
          <w:kern w:val="0"/>
          <w:sz w:val="32"/>
          <w:szCs w:val="32"/>
          <w:highlight w:val="none"/>
          <w:lang w:eastAsia="zh-CN"/>
        </w:rPr>
        <w:t>，535008。</w:t>
      </w:r>
    </w:p>
    <w:p w14:paraId="19C24C15">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p>
    <w:p w14:paraId="1A7C8C6F">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eastAsia="zh-CN"/>
        </w:rPr>
        <w:t>附件：</w:t>
      </w:r>
    </w:p>
    <w:p w14:paraId="47B9BD49">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eastAsia="zh-CN"/>
        </w:rPr>
        <w:t>1、响应文件封面</w:t>
      </w:r>
    </w:p>
    <w:p w14:paraId="295408D7">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val="en-US" w:eastAsia="zh-CN"/>
        </w:rPr>
        <w:t>2.</w:t>
      </w:r>
      <w:r>
        <w:rPr>
          <w:rFonts w:hint="eastAsia" w:ascii="仿宋" w:hAnsi="仿宋" w:eastAsia="仿宋" w:cs="仿宋"/>
          <w:bCs/>
          <w:kern w:val="0"/>
          <w:sz w:val="32"/>
          <w:szCs w:val="32"/>
          <w:highlight w:val="none"/>
          <w:lang w:eastAsia="zh-CN"/>
        </w:rPr>
        <w:t>报价函</w:t>
      </w:r>
    </w:p>
    <w:p w14:paraId="730CA956">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val="en-US" w:eastAsia="zh-CN"/>
        </w:rPr>
        <w:t>3</w:t>
      </w:r>
      <w:r>
        <w:rPr>
          <w:rFonts w:hint="eastAsia" w:ascii="仿宋" w:hAnsi="仿宋" w:eastAsia="仿宋" w:cs="仿宋"/>
          <w:bCs/>
          <w:kern w:val="0"/>
          <w:sz w:val="32"/>
          <w:szCs w:val="32"/>
          <w:highlight w:val="none"/>
          <w:lang w:eastAsia="zh-CN"/>
        </w:rPr>
        <w:t>、法定代表人授权书、法定代表人身份证明书；</w:t>
      </w:r>
    </w:p>
    <w:p w14:paraId="6B3576D0">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val="en-US" w:eastAsia="zh-CN"/>
        </w:rPr>
        <w:t>4</w:t>
      </w:r>
      <w:r>
        <w:rPr>
          <w:rFonts w:hint="eastAsia" w:ascii="仿宋" w:hAnsi="仿宋" w:eastAsia="仿宋" w:cs="仿宋"/>
          <w:bCs/>
          <w:kern w:val="0"/>
          <w:sz w:val="32"/>
          <w:szCs w:val="32"/>
          <w:highlight w:val="none"/>
          <w:lang w:eastAsia="zh-CN"/>
        </w:rPr>
        <w:t>、报价表</w:t>
      </w:r>
    </w:p>
    <w:p w14:paraId="1269A9EF">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p>
    <w:p w14:paraId="343674E7">
      <w:pPr>
        <w:spacing w:line="240" w:lineRule="atLeast"/>
        <w:jc w:val="center"/>
        <w:rPr>
          <w:rFonts w:hint="eastAsia" w:ascii="宋体" w:hAnsi="宋体"/>
          <w:b/>
          <w:bCs/>
          <w:sz w:val="32"/>
          <w:szCs w:val="32"/>
        </w:rPr>
      </w:pPr>
    </w:p>
    <w:p w14:paraId="367A8D43">
      <w:pPr>
        <w:spacing w:line="240" w:lineRule="atLeast"/>
        <w:jc w:val="center"/>
        <w:rPr>
          <w:rFonts w:hint="eastAsia" w:ascii="宋体" w:hAnsi="宋体"/>
          <w:b/>
          <w:bCs/>
          <w:sz w:val="32"/>
          <w:szCs w:val="32"/>
        </w:rPr>
      </w:pPr>
    </w:p>
    <w:p w14:paraId="5D5BC25B">
      <w:pPr>
        <w:spacing w:line="240" w:lineRule="atLeast"/>
        <w:jc w:val="center"/>
        <w:rPr>
          <w:rFonts w:hint="eastAsia" w:ascii="宋体" w:hAnsi="宋体"/>
          <w:b/>
          <w:bCs/>
          <w:sz w:val="32"/>
          <w:szCs w:val="32"/>
        </w:rPr>
      </w:pPr>
    </w:p>
    <w:p w14:paraId="787C0BB2">
      <w:pPr>
        <w:spacing w:line="240" w:lineRule="atLeast"/>
        <w:jc w:val="center"/>
        <w:rPr>
          <w:rFonts w:hint="eastAsia" w:ascii="宋体" w:hAnsi="宋体"/>
          <w:b/>
          <w:bCs/>
          <w:sz w:val="32"/>
          <w:szCs w:val="32"/>
        </w:rPr>
      </w:pPr>
    </w:p>
    <w:p w14:paraId="44763774">
      <w:pPr>
        <w:spacing w:line="240" w:lineRule="atLeast"/>
        <w:jc w:val="center"/>
        <w:rPr>
          <w:rFonts w:hint="eastAsia" w:ascii="宋体" w:hAnsi="宋体"/>
          <w:b/>
          <w:bCs/>
          <w:sz w:val="32"/>
          <w:szCs w:val="32"/>
        </w:rPr>
      </w:pPr>
    </w:p>
    <w:p w14:paraId="6ECAFFD5">
      <w:pPr>
        <w:spacing w:line="240" w:lineRule="atLeast"/>
        <w:jc w:val="center"/>
        <w:rPr>
          <w:rFonts w:hint="eastAsia" w:ascii="宋体" w:hAnsi="宋体"/>
          <w:b/>
          <w:bCs/>
          <w:sz w:val="32"/>
          <w:szCs w:val="32"/>
        </w:rPr>
      </w:pPr>
    </w:p>
    <w:p w14:paraId="60499AE7">
      <w:pPr>
        <w:spacing w:line="240" w:lineRule="atLeast"/>
        <w:jc w:val="center"/>
        <w:rPr>
          <w:rFonts w:hint="eastAsia" w:ascii="宋体" w:hAnsi="宋体"/>
          <w:b/>
          <w:bCs/>
          <w:sz w:val="32"/>
          <w:szCs w:val="32"/>
        </w:rPr>
      </w:pPr>
    </w:p>
    <w:p w14:paraId="0FFBDF36">
      <w:pPr>
        <w:spacing w:line="240" w:lineRule="atLeast"/>
        <w:jc w:val="center"/>
        <w:rPr>
          <w:rFonts w:hint="eastAsia" w:ascii="宋体" w:hAnsi="宋体"/>
          <w:b/>
          <w:bCs/>
          <w:sz w:val="32"/>
          <w:szCs w:val="32"/>
        </w:rPr>
      </w:pPr>
    </w:p>
    <w:p w14:paraId="409C6F50">
      <w:pPr>
        <w:spacing w:line="240" w:lineRule="atLeast"/>
        <w:jc w:val="center"/>
        <w:rPr>
          <w:rFonts w:hint="eastAsia" w:ascii="宋体" w:hAnsi="宋体"/>
          <w:b/>
          <w:bCs/>
          <w:sz w:val="32"/>
          <w:szCs w:val="32"/>
        </w:rPr>
      </w:pPr>
    </w:p>
    <w:p w14:paraId="0DB96A11">
      <w:pPr>
        <w:spacing w:line="240" w:lineRule="atLeast"/>
        <w:jc w:val="center"/>
        <w:rPr>
          <w:rFonts w:hint="eastAsia" w:ascii="宋体" w:hAnsi="宋体"/>
          <w:b/>
          <w:bCs/>
          <w:sz w:val="32"/>
          <w:szCs w:val="32"/>
        </w:rPr>
      </w:pPr>
    </w:p>
    <w:p w14:paraId="67E52D65">
      <w:pPr>
        <w:spacing w:line="240" w:lineRule="atLeast"/>
        <w:jc w:val="center"/>
        <w:rPr>
          <w:rFonts w:hint="eastAsia" w:ascii="宋体" w:hAnsi="宋体"/>
          <w:b/>
          <w:bCs/>
          <w:sz w:val="32"/>
          <w:szCs w:val="32"/>
        </w:rPr>
      </w:pPr>
    </w:p>
    <w:p w14:paraId="2517A38A">
      <w:pPr>
        <w:spacing w:line="240" w:lineRule="atLeast"/>
        <w:jc w:val="center"/>
        <w:rPr>
          <w:rFonts w:hint="eastAsia" w:ascii="宋体" w:hAnsi="宋体"/>
          <w:bCs/>
          <w:sz w:val="32"/>
          <w:szCs w:val="32"/>
        </w:rPr>
      </w:pPr>
      <w:r>
        <w:rPr>
          <w:rFonts w:hint="eastAsia" w:ascii="宋体" w:hAnsi="宋体"/>
          <w:b/>
          <w:bCs/>
          <w:sz w:val="32"/>
          <w:szCs w:val="32"/>
        </w:rPr>
        <w:t>（响应文件封面格式）</w:t>
      </w:r>
    </w:p>
    <w:p w14:paraId="5D9BEF8F">
      <w:pPr>
        <w:spacing w:line="240" w:lineRule="atLeast"/>
        <w:jc w:val="center"/>
        <w:rPr>
          <w:rFonts w:hint="eastAsia" w:ascii="宋体" w:hAnsi="宋体"/>
          <w:bCs/>
          <w:sz w:val="24"/>
        </w:rPr>
      </w:pPr>
    </w:p>
    <w:p w14:paraId="06369305">
      <w:pPr>
        <w:spacing w:line="240" w:lineRule="atLeast"/>
        <w:jc w:val="center"/>
        <w:rPr>
          <w:rFonts w:hint="eastAsia" w:ascii="方正小标宋简体" w:hAnsi="方正小标宋简体" w:eastAsia="方正小标宋简体" w:cs="方正小标宋简体"/>
          <w:bCs/>
          <w:sz w:val="44"/>
          <w:szCs w:val="44"/>
        </w:rPr>
      </w:pPr>
    </w:p>
    <w:p w14:paraId="6774017C">
      <w:pPr>
        <w:spacing w:line="240" w:lineRule="atLeast"/>
        <w:jc w:val="center"/>
        <w:rPr>
          <w:rFonts w:hint="eastAsia" w:ascii="方正小标宋简体" w:hAnsi="方正小标宋简体" w:eastAsia="方正小标宋简体" w:cs="方正小标宋简体"/>
          <w:bCs/>
          <w:sz w:val="84"/>
          <w:szCs w:val="84"/>
        </w:rPr>
      </w:pPr>
      <w:bookmarkStart w:id="0" w:name="_GoBack"/>
      <w:bookmarkEnd w:id="0"/>
    </w:p>
    <w:p w14:paraId="6F3C1618">
      <w:pPr>
        <w:spacing w:line="240" w:lineRule="atLeast"/>
        <w:jc w:val="center"/>
        <w:rPr>
          <w:rFonts w:hint="eastAsia" w:ascii="方正小标宋简体" w:hAnsi="方正小标宋简体" w:eastAsia="方正小标宋简体" w:cs="方正小标宋简体"/>
          <w:bCs/>
          <w:sz w:val="84"/>
          <w:szCs w:val="84"/>
        </w:rPr>
      </w:pPr>
    </w:p>
    <w:p w14:paraId="7414BC3C">
      <w:pPr>
        <w:spacing w:line="240" w:lineRule="atLeast"/>
        <w:jc w:val="center"/>
        <w:rPr>
          <w:rFonts w:hint="eastAsia" w:ascii="宋体" w:hAnsi="宋体"/>
          <w:b/>
          <w:sz w:val="30"/>
          <w:szCs w:val="30"/>
        </w:rPr>
      </w:pPr>
      <w:r>
        <w:rPr>
          <w:rFonts w:hint="eastAsia" w:ascii="方正小标宋简体" w:hAnsi="方正小标宋简体" w:eastAsia="方正小标宋简体" w:cs="方正小标宋简体"/>
          <w:bCs/>
          <w:sz w:val="84"/>
          <w:szCs w:val="84"/>
        </w:rPr>
        <w:t>响应文件</w:t>
      </w:r>
      <w:r>
        <w:rPr>
          <w:rFonts w:hint="eastAsia" w:ascii="宋体" w:hAnsi="宋体"/>
          <w:b/>
          <w:sz w:val="32"/>
          <w:szCs w:val="32"/>
        </w:rPr>
        <w:t xml:space="preserve"> </w:t>
      </w:r>
      <w:r>
        <w:rPr>
          <w:rFonts w:hint="eastAsia" w:ascii="宋体" w:hAnsi="宋体"/>
          <w:sz w:val="30"/>
          <w:szCs w:val="30"/>
        </w:rPr>
        <w:t>（封面）</w:t>
      </w:r>
    </w:p>
    <w:p w14:paraId="0CE43B39">
      <w:pPr>
        <w:spacing w:line="360" w:lineRule="auto"/>
        <w:jc w:val="center"/>
        <w:rPr>
          <w:rFonts w:hint="eastAsia" w:ascii="宋体" w:hAnsi="宋体"/>
          <w:szCs w:val="21"/>
        </w:rPr>
      </w:pPr>
    </w:p>
    <w:p w14:paraId="48FBB11C">
      <w:pPr>
        <w:spacing w:line="360" w:lineRule="auto"/>
        <w:jc w:val="center"/>
        <w:rPr>
          <w:rFonts w:hint="eastAsia" w:ascii="宋体" w:hAnsi="宋体"/>
          <w:szCs w:val="21"/>
        </w:rPr>
      </w:pPr>
    </w:p>
    <w:p w14:paraId="7B678D34">
      <w:pPr>
        <w:spacing w:line="360" w:lineRule="auto"/>
        <w:jc w:val="center"/>
        <w:rPr>
          <w:rFonts w:hint="eastAsia" w:ascii="宋体" w:hAnsi="宋体"/>
          <w:szCs w:val="21"/>
        </w:rPr>
      </w:pPr>
    </w:p>
    <w:p w14:paraId="3607A266">
      <w:pPr>
        <w:spacing w:line="360" w:lineRule="auto"/>
        <w:jc w:val="center"/>
        <w:rPr>
          <w:rFonts w:hint="eastAsia" w:ascii="宋体" w:hAnsi="宋体"/>
          <w:szCs w:val="21"/>
        </w:rPr>
      </w:pPr>
    </w:p>
    <w:p w14:paraId="3E0D1AD2">
      <w:pPr>
        <w:spacing w:line="360" w:lineRule="auto"/>
        <w:jc w:val="left"/>
        <w:rPr>
          <w:rFonts w:hint="eastAsia" w:ascii="宋体" w:hAnsi="宋体" w:cs="仿宋_GB2312"/>
          <w:sz w:val="32"/>
          <w:szCs w:val="32"/>
        </w:rPr>
      </w:pPr>
    </w:p>
    <w:p w14:paraId="091F1FF3">
      <w:pPr>
        <w:spacing w:line="360" w:lineRule="auto"/>
        <w:ind w:firstLine="640" w:firstLineChars="200"/>
        <w:jc w:val="left"/>
        <w:rPr>
          <w:rFonts w:ascii="宋体" w:hAnsi="宋体" w:cs="仿宋_GB2312"/>
          <w:sz w:val="32"/>
          <w:szCs w:val="32"/>
        </w:rPr>
      </w:pPr>
      <w:r>
        <w:rPr>
          <w:rFonts w:hint="eastAsia" w:ascii="宋体" w:hAnsi="宋体" w:cs="仿宋_GB2312"/>
          <w:sz w:val="32"/>
          <w:szCs w:val="32"/>
        </w:rPr>
        <w:t>项目名称：</w:t>
      </w:r>
      <w:r>
        <w:rPr>
          <w:rFonts w:hint="eastAsia" w:ascii="仿宋" w:hAnsi="仿宋" w:eastAsia="仿宋" w:cs="仿宋"/>
          <w:sz w:val="32"/>
          <w:szCs w:val="32"/>
          <w:lang w:eastAsia="zh-CN"/>
        </w:rPr>
        <w:t>体能训练室项目</w:t>
      </w:r>
    </w:p>
    <w:p w14:paraId="29F577F8">
      <w:pPr>
        <w:spacing w:line="360" w:lineRule="auto"/>
        <w:ind w:firstLine="640" w:firstLineChars="200"/>
        <w:jc w:val="left"/>
        <w:rPr>
          <w:rFonts w:hint="eastAsia" w:ascii="宋体" w:hAnsi="宋体" w:cs="仿宋_GB2312"/>
          <w:sz w:val="32"/>
          <w:szCs w:val="32"/>
          <w:u w:val="single"/>
        </w:rPr>
      </w:pPr>
    </w:p>
    <w:p w14:paraId="3C3A4306">
      <w:pPr>
        <w:tabs>
          <w:tab w:val="left" w:pos="3240"/>
        </w:tabs>
        <w:spacing w:line="360" w:lineRule="auto"/>
        <w:ind w:firstLine="640" w:firstLineChars="200"/>
        <w:jc w:val="left"/>
        <w:rPr>
          <w:rFonts w:ascii="宋体" w:hAnsi="宋体" w:cs="仿宋_GB2312"/>
          <w:sz w:val="32"/>
          <w:szCs w:val="32"/>
        </w:rPr>
      </w:pPr>
      <w:r>
        <w:rPr>
          <w:rFonts w:hint="eastAsia" w:ascii="宋体" w:hAnsi="宋体" w:cs="仿宋_GB2312"/>
          <w:sz w:val="32"/>
          <w:szCs w:val="32"/>
        </w:rPr>
        <w:t>项目编号：</w:t>
      </w:r>
      <w:r>
        <w:rPr>
          <w:rFonts w:hint="eastAsia" w:ascii="宋体" w:hAnsi="宋体" w:cs="仿宋_GB2312"/>
          <w:bCs/>
          <w:sz w:val="32"/>
          <w:szCs w:val="32"/>
        </w:rPr>
        <w:t>无</w:t>
      </w:r>
    </w:p>
    <w:p w14:paraId="38C395B5">
      <w:pPr>
        <w:tabs>
          <w:tab w:val="left" w:pos="3240"/>
        </w:tabs>
        <w:spacing w:line="360" w:lineRule="auto"/>
        <w:ind w:firstLine="640" w:firstLineChars="200"/>
        <w:jc w:val="left"/>
        <w:rPr>
          <w:rFonts w:hint="eastAsia" w:ascii="宋体" w:hAnsi="宋体" w:cs="仿宋_GB2312"/>
          <w:sz w:val="32"/>
          <w:szCs w:val="32"/>
          <w:u w:val="single"/>
        </w:rPr>
      </w:pPr>
    </w:p>
    <w:p w14:paraId="386A9027">
      <w:pPr>
        <w:spacing w:line="360" w:lineRule="auto"/>
        <w:ind w:firstLine="640" w:firstLineChars="200"/>
        <w:jc w:val="left"/>
        <w:rPr>
          <w:rFonts w:ascii="宋体" w:hAnsi="宋体" w:cs="仿宋_GB2312"/>
          <w:sz w:val="32"/>
          <w:szCs w:val="32"/>
        </w:rPr>
      </w:pPr>
      <w:r>
        <w:rPr>
          <w:rFonts w:hint="eastAsia" w:ascii="宋体" w:hAnsi="宋体" w:cs="仿宋_GB2312"/>
          <w:sz w:val="32"/>
          <w:szCs w:val="32"/>
        </w:rPr>
        <w:t>所竞分标</w:t>
      </w:r>
      <w:r>
        <w:rPr>
          <w:rFonts w:hint="eastAsia" w:ascii="宋体" w:hAnsi="宋体" w:cs="仿宋_GB2312"/>
          <w:bCs/>
          <w:sz w:val="32"/>
          <w:szCs w:val="32"/>
        </w:rPr>
        <w:t>（如有则填写，无分标时填写“无”或者留空）</w:t>
      </w:r>
      <w:r>
        <w:rPr>
          <w:rFonts w:hint="eastAsia" w:ascii="宋体" w:hAnsi="宋体" w:cs="仿宋_GB2312"/>
          <w:sz w:val="32"/>
          <w:szCs w:val="32"/>
        </w:rPr>
        <w:t>：</w:t>
      </w:r>
    </w:p>
    <w:p w14:paraId="1AEE2FA9">
      <w:pPr>
        <w:spacing w:line="360" w:lineRule="auto"/>
        <w:ind w:firstLine="640" w:firstLineChars="200"/>
        <w:jc w:val="left"/>
        <w:rPr>
          <w:rFonts w:hint="eastAsia" w:ascii="宋体" w:hAnsi="宋体" w:cs="仿宋_GB2312"/>
          <w:sz w:val="32"/>
          <w:szCs w:val="32"/>
          <w:u w:val="single"/>
        </w:rPr>
      </w:pPr>
    </w:p>
    <w:p w14:paraId="5649FBE3">
      <w:pPr>
        <w:spacing w:line="360" w:lineRule="auto"/>
        <w:ind w:firstLine="640" w:firstLineChars="200"/>
        <w:jc w:val="left"/>
        <w:rPr>
          <w:rFonts w:hint="eastAsia" w:ascii="宋体" w:hAnsi="宋体" w:cs="仿宋_GB2312"/>
          <w:sz w:val="32"/>
          <w:szCs w:val="32"/>
          <w:u w:val="single"/>
        </w:rPr>
      </w:pPr>
      <w:r>
        <w:rPr>
          <w:rFonts w:hint="eastAsia" w:ascii="宋体" w:hAnsi="宋体" w:cs="仿宋_GB2312"/>
          <w:sz w:val="32"/>
          <w:szCs w:val="32"/>
        </w:rPr>
        <w:t>供应商名称：</w:t>
      </w:r>
    </w:p>
    <w:p w14:paraId="5B6F6976">
      <w:pPr>
        <w:snapToGrid w:val="0"/>
        <w:spacing w:before="120" w:beforeLines="50" w:after="50"/>
        <w:rPr>
          <w:rFonts w:hint="eastAsia" w:ascii="宋体" w:hAnsi="宋体" w:cs="仿宋_GB2312"/>
          <w:sz w:val="32"/>
          <w:szCs w:val="32"/>
        </w:rPr>
      </w:pPr>
    </w:p>
    <w:p w14:paraId="4ADCFD80">
      <w:pPr>
        <w:snapToGrid w:val="0"/>
        <w:spacing w:before="120" w:beforeLines="50" w:after="50"/>
        <w:rPr>
          <w:rFonts w:hint="eastAsia" w:ascii="宋体" w:hAnsi="宋体" w:cs="仿宋_GB2312"/>
          <w:sz w:val="32"/>
          <w:szCs w:val="32"/>
        </w:rPr>
      </w:pPr>
    </w:p>
    <w:p w14:paraId="012C75EC">
      <w:pPr>
        <w:snapToGrid w:val="0"/>
        <w:spacing w:before="120" w:beforeLines="50" w:after="50"/>
        <w:jc w:val="center"/>
        <w:rPr>
          <w:rFonts w:ascii="宋体" w:hAnsi="宋体" w:cs="仿宋_GB2312"/>
          <w:sz w:val="32"/>
          <w:szCs w:val="32"/>
        </w:rPr>
      </w:pPr>
      <w:r>
        <w:rPr>
          <w:rFonts w:hint="eastAsia" w:ascii="宋体" w:hAnsi="宋体" w:cs="仿宋_GB2312"/>
          <w:sz w:val="32"/>
          <w:szCs w:val="32"/>
        </w:rPr>
        <w:t>年    月    日</w:t>
      </w:r>
    </w:p>
    <w:p w14:paraId="6D24D61A">
      <w:pPr>
        <w:widowControl/>
        <w:jc w:val="left"/>
        <w:rPr>
          <w:rFonts w:ascii="黑体" w:hAnsi="黑体" w:eastAsia="黑体"/>
          <w:sz w:val="30"/>
          <w:szCs w:val="30"/>
        </w:rPr>
      </w:pPr>
      <w:r>
        <w:rPr>
          <w:rFonts w:ascii="仿宋_GB2312" w:hAnsi="仿宋_GB2312" w:eastAsia="仿宋_GB2312" w:cs="仿宋_GB2312"/>
          <w:sz w:val="32"/>
          <w:szCs w:val="32"/>
        </w:rPr>
        <w:br w:type="page"/>
      </w:r>
    </w:p>
    <w:p w14:paraId="28FF11F3">
      <w:pPr>
        <w:spacing w:line="620" w:lineRule="exact"/>
        <w:jc w:val="center"/>
        <w:rPr>
          <w:rFonts w:ascii="方正大标宋简体" w:hAnsi="Times New Roman" w:eastAsia="方正大标宋简体"/>
          <w:sz w:val="36"/>
          <w:szCs w:val="36"/>
        </w:rPr>
      </w:pPr>
      <w:r>
        <w:rPr>
          <w:rFonts w:hint="eastAsia" w:ascii="方正大标宋简体" w:hAnsi="Times New Roman" w:eastAsia="方正大标宋简体"/>
          <w:sz w:val="36"/>
          <w:szCs w:val="36"/>
        </w:rPr>
        <w:t>钦州引航站体能训练室项目报价函</w:t>
      </w:r>
    </w:p>
    <w:p w14:paraId="594BB4CB">
      <w:pPr>
        <w:spacing w:line="540" w:lineRule="exact"/>
        <w:rPr>
          <w:rFonts w:ascii="Times New Roman" w:hAnsi="Times New Roman" w:eastAsia="仿宋"/>
          <w:color w:val="FF0000"/>
          <w:sz w:val="32"/>
          <w:szCs w:val="32"/>
        </w:rPr>
      </w:pPr>
    </w:p>
    <w:p w14:paraId="79C022D0">
      <w:pPr>
        <w:spacing w:line="500" w:lineRule="exact"/>
        <w:rPr>
          <w:rFonts w:ascii="Times New Roman" w:hAnsi="Times New Roman" w:eastAsia="仿宋"/>
          <w:sz w:val="32"/>
          <w:szCs w:val="32"/>
        </w:rPr>
      </w:pPr>
      <w:r>
        <w:rPr>
          <w:rFonts w:ascii="Times New Roman" w:hAnsi="Times New Roman" w:eastAsia="仿宋"/>
          <w:sz w:val="32"/>
          <w:szCs w:val="32"/>
        </w:rPr>
        <w:t>致：广西壮族自治区北部湾港钦州引航站</w:t>
      </w:r>
    </w:p>
    <w:p w14:paraId="313B501B">
      <w:pPr>
        <w:spacing w:line="500" w:lineRule="exact"/>
        <w:ind w:firstLine="640" w:firstLineChars="200"/>
        <w:jc w:val="left"/>
        <w:rPr>
          <w:rFonts w:ascii="Times New Roman" w:hAnsi="Times New Roman" w:eastAsia="仿宋"/>
          <w:sz w:val="32"/>
          <w:szCs w:val="32"/>
        </w:rPr>
      </w:pPr>
      <w:r>
        <w:rPr>
          <w:rFonts w:ascii="Times New Roman" w:hAnsi="Times New Roman" w:eastAsia="仿宋"/>
          <w:sz w:val="32"/>
          <w:szCs w:val="32"/>
        </w:rPr>
        <w:t>我方研究了贵方《</w:t>
      </w:r>
      <w:r>
        <w:rPr>
          <w:rFonts w:hint="eastAsia" w:ascii="Times New Roman" w:hAnsi="Times New Roman" w:eastAsia="仿宋"/>
          <w:sz w:val="32"/>
          <w:szCs w:val="32"/>
        </w:rPr>
        <w:t>广西壮族自治区北部湾港钦州引航站体能训练室项目采购公告</w:t>
      </w:r>
      <w:r>
        <w:rPr>
          <w:rFonts w:ascii="Times New Roman" w:hAnsi="Times New Roman" w:eastAsia="仿宋"/>
          <w:sz w:val="32"/>
          <w:szCs w:val="32"/>
        </w:rPr>
        <w:t>》</w:t>
      </w:r>
      <w:r>
        <w:rPr>
          <w:rFonts w:hint="eastAsia" w:ascii="Times New Roman" w:hAnsi="Times New Roman" w:eastAsia="仿宋"/>
          <w:sz w:val="32"/>
          <w:szCs w:val="32"/>
          <w:lang w:eastAsia="zh-CN"/>
        </w:rPr>
        <w:t>（以下简称《采购公告》）</w:t>
      </w:r>
      <w:r>
        <w:rPr>
          <w:rFonts w:ascii="Times New Roman" w:hAnsi="Times New Roman" w:eastAsia="仿宋"/>
          <w:sz w:val="32"/>
          <w:szCs w:val="32"/>
        </w:rPr>
        <w:t>，愿意按照《</w:t>
      </w:r>
      <w:r>
        <w:rPr>
          <w:rFonts w:hint="eastAsia" w:ascii="Times New Roman" w:hAnsi="Times New Roman" w:eastAsia="仿宋"/>
          <w:sz w:val="32"/>
          <w:szCs w:val="32"/>
          <w:lang w:eastAsia="zh-CN"/>
        </w:rPr>
        <w:t>采购公告</w:t>
      </w:r>
      <w:r>
        <w:rPr>
          <w:rFonts w:ascii="Times New Roman" w:hAnsi="Times New Roman" w:eastAsia="仿宋"/>
          <w:sz w:val="32"/>
          <w:szCs w:val="32"/>
        </w:rPr>
        <w:t>》规定的内容和要求承担该项目</w:t>
      </w:r>
      <w:r>
        <w:rPr>
          <w:rFonts w:hint="eastAsia" w:ascii="Times New Roman" w:hAnsi="Times New Roman" w:eastAsia="仿宋"/>
          <w:sz w:val="32"/>
          <w:szCs w:val="32"/>
        </w:rPr>
        <w:t>采购</w:t>
      </w:r>
      <w:r>
        <w:rPr>
          <w:rFonts w:ascii="Times New Roman" w:hAnsi="Times New Roman" w:eastAsia="仿宋"/>
          <w:sz w:val="32"/>
          <w:szCs w:val="32"/>
        </w:rPr>
        <w:t>工作，</w:t>
      </w:r>
      <w:r>
        <w:rPr>
          <w:rFonts w:hint="eastAsia" w:ascii="Times New Roman" w:hAnsi="Times New Roman" w:eastAsia="仿宋"/>
          <w:sz w:val="32"/>
          <w:szCs w:val="32"/>
        </w:rPr>
        <w:t>并</w:t>
      </w:r>
      <w:r>
        <w:rPr>
          <w:rFonts w:ascii="Times New Roman" w:hAnsi="Times New Roman" w:eastAsia="仿宋"/>
          <w:sz w:val="32"/>
          <w:szCs w:val="32"/>
        </w:rPr>
        <w:t>严格执行我方所承诺的责任和义务。</w:t>
      </w:r>
    </w:p>
    <w:p w14:paraId="1F3F0443">
      <w:pPr>
        <w:spacing w:line="500" w:lineRule="exact"/>
        <w:ind w:firstLine="640" w:firstLineChars="200"/>
        <w:rPr>
          <w:rFonts w:ascii="Times New Roman" w:hAnsi="Times New Roman" w:eastAsia="仿宋"/>
          <w:sz w:val="32"/>
          <w:szCs w:val="32"/>
        </w:rPr>
      </w:pPr>
      <w:r>
        <w:rPr>
          <w:rFonts w:ascii="Times New Roman" w:hAnsi="Times New Roman" w:eastAsia="仿宋"/>
          <w:sz w:val="32"/>
          <w:szCs w:val="32"/>
        </w:rPr>
        <w:t>一、我方愿以</w:t>
      </w:r>
      <w:r>
        <w:rPr>
          <w:rFonts w:hint="eastAsia" w:ascii="Times New Roman" w:hAnsi="Times New Roman" w:eastAsia="仿宋"/>
          <w:sz w:val="32"/>
          <w:szCs w:val="32"/>
          <w:u w:val="single"/>
        </w:rPr>
        <w:t xml:space="preserve">   </w:t>
      </w:r>
      <w:r>
        <w:rPr>
          <w:rFonts w:hint="eastAsia" w:ascii="Times New Roman" w:hAnsi="Times New Roman" w:eastAsia="仿宋"/>
          <w:sz w:val="32"/>
          <w:szCs w:val="32"/>
          <w:u w:val="single"/>
          <w:lang w:val="en-US" w:eastAsia="zh-CN"/>
        </w:rPr>
        <w:t xml:space="preserve"> </w:t>
      </w:r>
      <w:r>
        <w:rPr>
          <w:rFonts w:hint="eastAsia" w:ascii="Times New Roman" w:hAnsi="Times New Roman" w:eastAsia="仿宋"/>
          <w:sz w:val="32"/>
          <w:szCs w:val="32"/>
          <w:u w:val="single"/>
        </w:rPr>
        <w:t xml:space="preserve">  </w:t>
      </w:r>
      <w:r>
        <w:rPr>
          <w:rFonts w:hint="eastAsia" w:ascii="Times New Roman" w:hAnsi="Times New Roman" w:eastAsia="仿宋"/>
          <w:sz w:val="32"/>
          <w:szCs w:val="32"/>
        </w:rPr>
        <w:t>万</w:t>
      </w:r>
      <w:r>
        <w:rPr>
          <w:rFonts w:ascii="Times New Roman" w:hAnsi="Times New Roman" w:eastAsia="仿宋"/>
          <w:sz w:val="32"/>
          <w:szCs w:val="32"/>
        </w:rPr>
        <w:t>元</w:t>
      </w:r>
      <w:r>
        <w:rPr>
          <w:rFonts w:hint="eastAsia" w:ascii="Times New Roman" w:hAnsi="Times New Roman" w:eastAsia="仿宋"/>
          <w:sz w:val="32"/>
          <w:szCs w:val="32"/>
        </w:rPr>
        <w:t>的</w:t>
      </w:r>
      <w:r>
        <w:rPr>
          <w:rFonts w:ascii="Times New Roman" w:hAnsi="Times New Roman" w:eastAsia="仿宋"/>
          <w:sz w:val="32"/>
          <w:szCs w:val="32"/>
        </w:rPr>
        <w:t>报价</w:t>
      </w:r>
      <w:r>
        <w:rPr>
          <w:rFonts w:hint="eastAsia" w:ascii="Times New Roman" w:hAnsi="Times New Roman" w:eastAsia="仿宋"/>
          <w:sz w:val="32"/>
          <w:szCs w:val="32"/>
        </w:rPr>
        <w:t>，</w:t>
      </w:r>
      <w:r>
        <w:rPr>
          <w:rFonts w:ascii="Times New Roman" w:hAnsi="Times New Roman" w:eastAsia="仿宋"/>
          <w:sz w:val="32"/>
          <w:szCs w:val="32"/>
        </w:rPr>
        <w:t>承担</w:t>
      </w:r>
      <w:r>
        <w:rPr>
          <w:rFonts w:hint="eastAsia" w:ascii="Times New Roman" w:hAnsi="Times New Roman" w:eastAsia="仿宋"/>
          <w:sz w:val="32"/>
          <w:szCs w:val="32"/>
        </w:rPr>
        <w:t>本项目采购</w:t>
      </w:r>
      <w:r>
        <w:rPr>
          <w:rFonts w:ascii="Times New Roman" w:hAnsi="Times New Roman" w:eastAsia="仿宋"/>
          <w:sz w:val="32"/>
          <w:szCs w:val="32"/>
        </w:rPr>
        <w:t>工作，</w:t>
      </w:r>
      <w:r>
        <w:rPr>
          <w:rFonts w:hint="eastAsia" w:ascii="Times New Roman" w:hAnsi="Times New Roman" w:eastAsia="仿宋"/>
          <w:sz w:val="32"/>
          <w:szCs w:val="32"/>
        </w:rPr>
        <w:t>且于合同签订生效后</w:t>
      </w:r>
      <w:r>
        <w:rPr>
          <w:rFonts w:hint="eastAsia" w:ascii="Times New Roman" w:hAnsi="Times New Roman" w:eastAsia="仿宋"/>
          <w:sz w:val="32"/>
          <w:szCs w:val="32"/>
          <w:u w:val="single"/>
        </w:rPr>
        <w:t xml:space="preserve">    </w:t>
      </w:r>
      <w:r>
        <w:rPr>
          <w:rFonts w:hint="eastAsia" w:ascii="Times New Roman" w:hAnsi="Times New Roman" w:eastAsia="仿宋"/>
          <w:sz w:val="32"/>
          <w:szCs w:val="32"/>
        </w:rPr>
        <w:t>日（自然日）内提供货物。</w:t>
      </w:r>
      <w:r>
        <w:rPr>
          <w:rFonts w:ascii="Times New Roman" w:hAnsi="Times New Roman" w:eastAsia="仿宋"/>
          <w:sz w:val="32"/>
          <w:szCs w:val="32"/>
        </w:rPr>
        <w:t>本报价为完成</w:t>
      </w:r>
      <w:r>
        <w:rPr>
          <w:rFonts w:hint="eastAsia" w:ascii="Times New Roman" w:hAnsi="Times New Roman" w:eastAsia="仿宋"/>
          <w:sz w:val="32"/>
          <w:szCs w:val="32"/>
          <w:lang w:eastAsia="zh-CN"/>
        </w:rPr>
        <w:t>《采购公告》</w:t>
      </w:r>
      <w:r>
        <w:rPr>
          <w:rFonts w:ascii="Times New Roman" w:hAnsi="Times New Roman" w:eastAsia="仿宋"/>
          <w:sz w:val="32"/>
          <w:szCs w:val="32"/>
        </w:rPr>
        <w:t>的服务要求的包干费用（包括</w:t>
      </w:r>
      <w:r>
        <w:rPr>
          <w:rFonts w:hint="eastAsia" w:ascii="Times New Roman" w:hAnsi="Times New Roman" w:eastAsia="仿宋"/>
          <w:sz w:val="32"/>
          <w:szCs w:val="32"/>
        </w:rPr>
        <w:t>人工、差旅、设备、管理、邮寄、运输、</w:t>
      </w:r>
      <w:r>
        <w:rPr>
          <w:rFonts w:hint="eastAsia" w:ascii="Times New Roman" w:hAnsi="Times New Roman" w:eastAsia="仿宋"/>
          <w:sz w:val="32"/>
          <w:szCs w:val="32"/>
          <w:lang w:eastAsia="zh-CN"/>
        </w:rPr>
        <w:t>施工、</w:t>
      </w:r>
      <w:r>
        <w:rPr>
          <w:rFonts w:hint="eastAsia" w:ascii="Times New Roman" w:hAnsi="Times New Roman" w:eastAsia="仿宋"/>
          <w:sz w:val="32"/>
          <w:szCs w:val="32"/>
        </w:rPr>
        <w:t>保险、税金</w:t>
      </w:r>
      <w:r>
        <w:rPr>
          <w:rFonts w:ascii="Times New Roman" w:hAnsi="Times New Roman" w:eastAsia="仿宋"/>
          <w:sz w:val="32"/>
          <w:szCs w:val="32"/>
        </w:rPr>
        <w:t>等）。</w:t>
      </w:r>
    </w:p>
    <w:p w14:paraId="6C0EABED">
      <w:pPr>
        <w:spacing w:line="500" w:lineRule="exact"/>
        <w:ind w:firstLine="640" w:firstLineChars="200"/>
        <w:rPr>
          <w:rFonts w:ascii="Times New Roman" w:hAnsi="Times New Roman" w:eastAsia="仿宋"/>
          <w:sz w:val="32"/>
          <w:szCs w:val="32"/>
        </w:rPr>
      </w:pPr>
      <w:r>
        <w:rPr>
          <w:rFonts w:ascii="Times New Roman" w:hAnsi="Times New Roman" w:eastAsia="仿宋"/>
          <w:sz w:val="32"/>
          <w:szCs w:val="32"/>
        </w:rPr>
        <w:t>二、我方已详细审查</w:t>
      </w:r>
      <w:r>
        <w:rPr>
          <w:rFonts w:hint="eastAsia" w:ascii="Times New Roman" w:hAnsi="Times New Roman" w:eastAsia="仿宋"/>
          <w:sz w:val="32"/>
          <w:szCs w:val="32"/>
          <w:lang w:eastAsia="zh-CN"/>
        </w:rPr>
        <w:t>《采购公告》</w:t>
      </w:r>
      <w:r>
        <w:rPr>
          <w:rFonts w:ascii="Times New Roman" w:hAnsi="Times New Roman" w:eastAsia="仿宋"/>
          <w:sz w:val="32"/>
          <w:szCs w:val="32"/>
        </w:rPr>
        <w:t>，接受并遵守</w:t>
      </w:r>
      <w:r>
        <w:rPr>
          <w:rFonts w:hint="eastAsia" w:ascii="Times New Roman" w:hAnsi="Times New Roman" w:eastAsia="仿宋"/>
          <w:sz w:val="32"/>
          <w:szCs w:val="32"/>
          <w:lang w:eastAsia="zh-CN"/>
        </w:rPr>
        <w:t>《采购公告》</w:t>
      </w:r>
      <w:r>
        <w:rPr>
          <w:rFonts w:ascii="Times New Roman" w:hAnsi="Times New Roman" w:eastAsia="仿宋"/>
          <w:sz w:val="32"/>
          <w:szCs w:val="32"/>
        </w:rPr>
        <w:t>的各项条款；完全理解并同意放弃对</w:t>
      </w:r>
      <w:r>
        <w:rPr>
          <w:rFonts w:hint="eastAsia" w:ascii="Times New Roman" w:hAnsi="Times New Roman" w:eastAsia="仿宋"/>
          <w:sz w:val="32"/>
          <w:szCs w:val="32"/>
          <w:lang w:eastAsia="zh-CN"/>
        </w:rPr>
        <w:t>《采购公告》</w:t>
      </w:r>
      <w:r>
        <w:rPr>
          <w:rFonts w:ascii="Times New Roman" w:hAnsi="Times New Roman" w:eastAsia="仿宋"/>
          <w:sz w:val="32"/>
          <w:szCs w:val="32"/>
        </w:rPr>
        <w:t>有不明及误解的权利。</w:t>
      </w:r>
    </w:p>
    <w:p w14:paraId="43DCD743">
      <w:pPr>
        <w:spacing w:line="500" w:lineRule="exact"/>
        <w:ind w:firstLine="640" w:firstLineChars="200"/>
        <w:rPr>
          <w:rFonts w:ascii="Times New Roman" w:hAnsi="Times New Roman" w:eastAsia="仿宋"/>
          <w:sz w:val="32"/>
          <w:szCs w:val="32"/>
        </w:rPr>
      </w:pPr>
      <w:r>
        <w:rPr>
          <w:rFonts w:ascii="Times New Roman" w:hAnsi="Times New Roman" w:eastAsia="仿宋"/>
          <w:sz w:val="32"/>
          <w:szCs w:val="32"/>
        </w:rPr>
        <w:t>三、如果我方中选，我方将严格按照国家相关法规、规范，以及</w:t>
      </w:r>
      <w:r>
        <w:rPr>
          <w:rFonts w:hint="eastAsia" w:ascii="Times New Roman" w:hAnsi="Times New Roman" w:eastAsia="仿宋"/>
          <w:sz w:val="32"/>
          <w:szCs w:val="32"/>
          <w:lang w:eastAsia="zh-CN"/>
        </w:rPr>
        <w:t>《采购公告》</w:t>
      </w:r>
      <w:r>
        <w:rPr>
          <w:rFonts w:ascii="Times New Roman" w:hAnsi="Times New Roman" w:eastAsia="仿宋"/>
          <w:sz w:val="32"/>
          <w:szCs w:val="32"/>
        </w:rPr>
        <w:t>的要求和我方的承诺，完成工作任务。</w:t>
      </w:r>
    </w:p>
    <w:p w14:paraId="41CB83D9">
      <w:pPr>
        <w:spacing w:line="500" w:lineRule="exact"/>
        <w:ind w:firstLine="640" w:firstLineChars="200"/>
        <w:rPr>
          <w:rFonts w:ascii="Times New Roman" w:hAnsi="Times New Roman" w:eastAsia="仿宋"/>
          <w:sz w:val="32"/>
          <w:szCs w:val="32"/>
        </w:rPr>
      </w:pPr>
      <w:r>
        <w:rPr>
          <w:rFonts w:ascii="Times New Roman" w:hAnsi="Times New Roman" w:eastAsia="仿宋"/>
          <w:sz w:val="32"/>
          <w:szCs w:val="32"/>
        </w:rPr>
        <w:t>四、我方承诺在本</w:t>
      </w:r>
      <w:r>
        <w:rPr>
          <w:rFonts w:hint="eastAsia" w:ascii="Times New Roman" w:hAnsi="Times New Roman" w:eastAsia="仿宋"/>
          <w:sz w:val="32"/>
          <w:szCs w:val="32"/>
        </w:rPr>
        <w:t>询价函</w:t>
      </w:r>
      <w:r>
        <w:rPr>
          <w:rFonts w:ascii="Times New Roman" w:hAnsi="Times New Roman" w:eastAsia="仿宋"/>
          <w:sz w:val="32"/>
          <w:szCs w:val="32"/>
        </w:rPr>
        <w:t>有效期内，本</w:t>
      </w:r>
      <w:r>
        <w:rPr>
          <w:rFonts w:hint="eastAsia" w:ascii="Times New Roman" w:hAnsi="Times New Roman" w:eastAsia="仿宋"/>
          <w:sz w:val="32"/>
          <w:szCs w:val="32"/>
        </w:rPr>
        <w:t>询价函</w:t>
      </w:r>
      <w:r>
        <w:rPr>
          <w:rFonts w:ascii="Times New Roman" w:hAnsi="Times New Roman" w:eastAsia="仿宋"/>
          <w:sz w:val="32"/>
          <w:szCs w:val="32"/>
        </w:rPr>
        <w:t>对我方具有约束力，并随时接受中选。</w:t>
      </w:r>
    </w:p>
    <w:p w14:paraId="4D770548">
      <w:pPr>
        <w:spacing w:line="500" w:lineRule="exact"/>
        <w:ind w:firstLine="640" w:firstLineChars="200"/>
        <w:rPr>
          <w:rFonts w:ascii="Times New Roman" w:hAnsi="Times New Roman" w:eastAsia="仿宋"/>
          <w:sz w:val="32"/>
          <w:szCs w:val="32"/>
        </w:rPr>
      </w:pPr>
      <w:r>
        <w:rPr>
          <w:rFonts w:ascii="Times New Roman" w:hAnsi="Times New Roman" w:eastAsia="仿宋"/>
          <w:sz w:val="32"/>
          <w:szCs w:val="32"/>
        </w:rPr>
        <w:t>五、除非另外达成协议并生效，你方的《中选通知书》和本报价函将构成约束我们双方的合同。</w:t>
      </w:r>
    </w:p>
    <w:p w14:paraId="5E865720">
      <w:pPr>
        <w:spacing w:line="500" w:lineRule="exact"/>
        <w:ind w:firstLine="640" w:firstLineChars="200"/>
        <w:rPr>
          <w:rFonts w:ascii="Times New Roman" w:hAnsi="Times New Roman" w:eastAsia="仿宋"/>
          <w:sz w:val="32"/>
          <w:szCs w:val="32"/>
        </w:rPr>
      </w:pPr>
    </w:p>
    <w:p w14:paraId="4806D3BE">
      <w:pPr>
        <w:spacing w:line="500" w:lineRule="exact"/>
        <w:ind w:firstLine="640" w:firstLineChars="200"/>
        <w:rPr>
          <w:rFonts w:ascii="Times New Roman" w:hAnsi="Times New Roman" w:eastAsia="仿宋"/>
          <w:sz w:val="32"/>
          <w:szCs w:val="32"/>
        </w:rPr>
      </w:pPr>
    </w:p>
    <w:p w14:paraId="3640B3C0">
      <w:pPr>
        <w:spacing w:line="500" w:lineRule="exact"/>
        <w:ind w:firstLine="640" w:firstLineChars="200"/>
        <w:rPr>
          <w:rFonts w:ascii="Times New Roman" w:hAnsi="Times New Roman" w:eastAsia="仿宋"/>
          <w:sz w:val="32"/>
          <w:szCs w:val="32"/>
        </w:rPr>
      </w:pPr>
      <w:r>
        <w:rPr>
          <w:rFonts w:ascii="Times New Roman" w:hAnsi="Times New Roman" w:eastAsia="仿宋"/>
          <w:sz w:val="32"/>
          <w:szCs w:val="32"/>
        </w:rPr>
        <w:t>报价人：(盖章)</w:t>
      </w:r>
    </w:p>
    <w:p w14:paraId="5497FDF7">
      <w:pPr>
        <w:spacing w:line="500" w:lineRule="exact"/>
        <w:ind w:firstLine="640" w:firstLineChars="200"/>
        <w:rPr>
          <w:rFonts w:ascii="Times New Roman" w:hAnsi="Times New Roman" w:eastAsia="仿宋"/>
          <w:sz w:val="32"/>
          <w:szCs w:val="32"/>
        </w:rPr>
      </w:pPr>
      <w:r>
        <w:rPr>
          <w:rFonts w:ascii="Times New Roman" w:hAnsi="Times New Roman" w:eastAsia="仿宋"/>
          <w:sz w:val="32"/>
          <w:szCs w:val="32"/>
        </w:rPr>
        <w:t xml:space="preserve">法定代表人或其委托代理人： (签字或盖章)                     </w:t>
      </w:r>
    </w:p>
    <w:p w14:paraId="42A7FAC6">
      <w:pPr>
        <w:spacing w:line="500" w:lineRule="exact"/>
        <w:ind w:firstLine="4160" w:firstLineChars="1300"/>
        <w:rPr>
          <w:rFonts w:ascii="Times New Roman" w:hAnsi="Times New Roman" w:eastAsia="仿宋"/>
          <w:sz w:val="32"/>
          <w:szCs w:val="32"/>
        </w:rPr>
      </w:pPr>
      <w:r>
        <w:rPr>
          <w:rFonts w:ascii="Times New Roman" w:hAnsi="Times New Roman" w:eastAsia="仿宋"/>
          <w:sz w:val="32"/>
          <w:szCs w:val="32"/>
        </w:rPr>
        <w:t>20</w:t>
      </w:r>
      <w:r>
        <w:rPr>
          <w:rFonts w:hint="eastAsia" w:ascii="Times New Roman" w:hAnsi="Times New Roman" w:eastAsia="仿宋"/>
          <w:sz w:val="32"/>
          <w:szCs w:val="32"/>
        </w:rPr>
        <w:t>2</w:t>
      </w:r>
      <w:r>
        <w:rPr>
          <w:rFonts w:hint="eastAsia" w:ascii="Times New Roman" w:hAnsi="Times New Roman" w:eastAsia="仿宋"/>
          <w:sz w:val="32"/>
          <w:szCs w:val="32"/>
          <w:lang w:val="en-US" w:eastAsia="zh-CN"/>
        </w:rPr>
        <w:t>5</w:t>
      </w:r>
      <w:r>
        <w:rPr>
          <w:rFonts w:ascii="Times New Roman" w:hAnsi="Times New Roman" w:eastAsia="仿宋"/>
          <w:sz w:val="32"/>
          <w:szCs w:val="32"/>
        </w:rPr>
        <w:t>年</w:t>
      </w:r>
      <w:r>
        <w:rPr>
          <w:rFonts w:hint="eastAsia" w:ascii="Times New Roman" w:hAnsi="Times New Roman" w:eastAsia="仿宋"/>
          <w:sz w:val="32"/>
          <w:szCs w:val="32"/>
        </w:rPr>
        <w:t xml:space="preserve">   </w:t>
      </w:r>
      <w:r>
        <w:rPr>
          <w:rFonts w:ascii="Times New Roman" w:hAnsi="Times New Roman" w:eastAsia="仿宋"/>
          <w:sz w:val="32"/>
          <w:szCs w:val="32"/>
        </w:rPr>
        <w:t>月</w:t>
      </w:r>
      <w:r>
        <w:rPr>
          <w:rFonts w:hint="eastAsia" w:ascii="Times New Roman" w:hAnsi="Times New Roman" w:eastAsia="仿宋"/>
          <w:sz w:val="32"/>
          <w:szCs w:val="32"/>
        </w:rPr>
        <w:t xml:space="preserve">   </w:t>
      </w:r>
      <w:r>
        <w:rPr>
          <w:rFonts w:ascii="Times New Roman" w:hAnsi="Times New Roman" w:eastAsia="仿宋"/>
          <w:sz w:val="32"/>
          <w:szCs w:val="32"/>
        </w:rPr>
        <w:t>日</w:t>
      </w:r>
    </w:p>
    <w:p w14:paraId="10FE0354">
      <w:pPr>
        <w:spacing w:line="520" w:lineRule="exact"/>
        <w:jc w:val="left"/>
        <w:rPr>
          <w:rFonts w:ascii="Times New Roman" w:hAnsi="Times New Roman" w:eastAsia="方正小标宋_GBK"/>
          <w:sz w:val="32"/>
          <w:szCs w:val="32"/>
        </w:rPr>
        <w:sectPr>
          <w:pgSz w:w="11906" w:h="16838"/>
          <w:pgMar w:top="1701" w:right="1418" w:bottom="1474" w:left="1474" w:header="851" w:footer="737" w:gutter="0"/>
          <w:cols w:space="425" w:num="1"/>
          <w:docGrid w:type="lines" w:linePitch="312" w:charSpace="0"/>
        </w:sectPr>
      </w:pPr>
    </w:p>
    <w:p w14:paraId="0D15A258">
      <w:pPr>
        <w:spacing w:line="620" w:lineRule="exact"/>
        <w:jc w:val="center"/>
        <w:rPr>
          <w:rFonts w:ascii="方正大标宋简体" w:hAnsi="Times New Roman" w:eastAsia="方正大标宋简体"/>
          <w:sz w:val="36"/>
          <w:szCs w:val="36"/>
        </w:rPr>
      </w:pPr>
      <w:r>
        <w:rPr>
          <w:rFonts w:ascii="方正大标宋简体" w:hAnsi="Times New Roman" w:eastAsia="方正大标宋简体"/>
          <w:sz w:val="36"/>
          <w:szCs w:val="36"/>
        </w:rPr>
        <w:t>法定代表人授权书</w:t>
      </w:r>
    </w:p>
    <w:p w14:paraId="331B0CBC">
      <w:pPr>
        <w:jc w:val="center"/>
        <w:rPr>
          <w:rFonts w:ascii="Times New Roman" w:hAnsi="Times New Roman" w:eastAsia="仿宋"/>
          <w:sz w:val="32"/>
          <w:szCs w:val="32"/>
        </w:rPr>
      </w:pPr>
      <w:r>
        <w:rPr>
          <w:rFonts w:hint="eastAsia" w:ascii="Times New Roman" w:hAnsi="Times New Roman" w:eastAsia="仿宋"/>
          <w:sz w:val="32"/>
          <w:szCs w:val="32"/>
        </w:rPr>
        <w:t>（如有委托时）</w:t>
      </w:r>
    </w:p>
    <w:p w14:paraId="53223235">
      <w:pPr>
        <w:spacing w:line="560" w:lineRule="exact"/>
        <w:rPr>
          <w:rFonts w:ascii="Times New Roman" w:hAnsi="Times New Roman" w:eastAsia="仿宋"/>
          <w:sz w:val="32"/>
          <w:szCs w:val="32"/>
        </w:rPr>
      </w:pPr>
      <w:r>
        <w:rPr>
          <w:rFonts w:ascii="Times New Roman" w:hAnsi="Times New Roman" w:eastAsia="仿宋"/>
          <w:sz w:val="32"/>
          <w:szCs w:val="32"/>
        </w:rPr>
        <w:t>致：</w:t>
      </w:r>
      <w:r>
        <w:rPr>
          <w:rFonts w:ascii="Times New Roman" w:hAnsi="Times New Roman" w:eastAsia="仿宋"/>
          <w:sz w:val="32"/>
          <w:szCs w:val="32"/>
          <w:u w:val="single"/>
        </w:rPr>
        <w:t>广西壮族自治区北部湾港钦州引航站</w:t>
      </w:r>
    </w:p>
    <w:p w14:paraId="6549893B">
      <w:pPr>
        <w:spacing w:line="560" w:lineRule="exact"/>
        <w:ind w:firstLine="640" w:firstLineChars="200"/>
        <w:rPr>
          <w:rFonts w:ascii="Times New Roman" w:hAnsi="Times New Roman" w:eastAsia="仿宋"/>
          <w:sz w:val="32"/>
          <w:szCs w:val="32"/>
        </w:rPr>
      </w:pPr>
      <w:r>
        <w:rPr>
          <w:rFonts w:ascii="Times New Roman" w:hAnsi="Times New Roman" w:eastAsia="仿宋"/>
          <w:sz w:val="32"/>
          <w:szCs w:val="32"/>
        </w:rPr>
        <w:t>我（</w:t>
      </w:r>
      <w:r>
        <w:rPr>
          <w:rFonts w:ascii="Times New Roman" w:hAnsi="Times New Roman" w:eastAsia="仿宋"/>
          <w:sz w:val="32"/>
          <w:szCs w:val="32"/>
          <w:u w:val="single"/>
        </w:rPr>
        <w:t>姓名</w:t>
      </w:r>
      <w:r>
        <w:rPr>
          <w:rFonts w:ascii="Times New Roman" w:hAnsi="Times New Roman" w:eastAsia="仿宋"/>
          <w:sz w:val="32"/>
          <w:szCs w:val="32"/>
        </w:rPr>
        <w:t>）系（</w:t>
      </w:r>
      <w:r>
        <w:rPr>
          <w:rFonts w:ascii="Times New Roman" w:hAnsi="Times New Roman" w:eastAsia="仿宋"/>
          <w:sz w:val="32"/>
          <w:szCs w:val="32"/>
          <w:u w:val="single"/>
        </w:rPr>
        <w:t>报价人名称</w:t>
      </w:r>
      <w:r>
        <w:rPr>
          <w:rFonts w:ascii="Times New Roman" w:hAnsi="Times New Roman" w:eastAsia="仿宋"/>
          <w:sz w:val="32"/>
          <w:szCs w:val="32"/>
        </w:rPr>
        <w:t>）的法定代表人，现授权委托（</w:t>
      </w:r>
      <w:r>
        <w:rPr>
          <w:rFonts w:ascii="Times New Roman" w:hAnsi="Times New Roman" w:eastAsia="仿宋"/>
          <w:sz w:val="32"/>
          <w:szCs w:val="32"/>
          <w:u w:val="single"/>
        </w:rPr>
        <w:t>姓名</w:t>
      </w:r>
      <w:r>
        <w:rPr>
          <w:rFonts w:ascii="Times New Roman" w:hAnsi="Times New Roman" w:eastAsia="仿宋"/>
          <w:sz w:val="32"/>
          <w:szCs w:val="32"/>
        </w:rPr>
        <w:t>）以我方的名义参加</w:t>
      </w:r>
      <w:r>
        <w:rPr>
          <w:rFonts w:hint="eastAsia" w:ascii="Times New Roman" w:hAnsi="Times New Roman" w:eastAsia="仿宋"/>
          <w:sz w:val="32"/>
          <w:szCs w:val="32"/>
          <w:u w:val="single"/>
        </w:rPr>
        <w:t>体能训练室</w:t>
      </w:r>
      <w:r>
        <w:rPr>
          <w:rFonts w:ascii="Times New Roman" w:hAnsi="Times New Roman" w:eastAsia="仿宋"/>
          <w:sz w:val="32"/>
          <w:szCs w:val="32"/>
          <w:u w:val="single"/>
        </w:rPr>
        <w:t>项目</w:t>
      </w:r>
      <w:r>
        <w:rPr>
          <w:rFonts w:ascii="Times New Roman" w:hAnsi="Times New Roman" w:eastAsia="仿宋"/>
          <w:sz w:val="32"/>
          <w:szCs w:val="32"/>
        </w:rPr>
        <w:t>的报价，并代表我方全权办理针对上述项目的提交报价文件、谈判、签约等具体事务和签署相关文件。</w:t>
      </w:r>
    </w:p>
    <w:p w14:paraId="67F2EED9">
      <w:pPr>
        <w:spacing w:line="560" w:lineRule="exact"/>
        <w:ind w:firstLine="640" w:firstLineChars="200"/>
        <w:rPr>
          <w:rFonts w:ascii="Times New Roman" w:hAnsi="Times New Roman" w:eastAsia="仿宋"/>
          <w:sz w:val="32"/>
          <w:szCs w:val="32"/>
        </w:rPr>
      </w:pPr>
      <w:r>
        <w:rPr>
          <w:rFonts w:ascii="Times New Roman" w:hAnsi="Times New Roman" w:eastAsia="仿宋"/>
          <w:sz w:val="32"/>
          <w:szCs w:val="32"/>
        </w:rPr>
        <w:t>我方对被授权人的签字事项负全部责任。</w:t>
      </w:r>
    </w:p>
    <w:p w14:paraId="44DD4A1F">
      <w:pPr>
        <w:spacing w:line="560" w:lineRule="exact"/>
        <w:ind w:firstLine="640" w:firstLineChars="200"/>
        <w:rPr>
          <w:rFonts w:ascii="Times New Roman" w:hAnsi="Times New Roman" w:eastAsia="仿宋"/>
          <w:sz w:val="32"/>
          <w:szCs w:val="32"/>
        </w:rPr>
      </w:pPr>
      <w:r>
        <w:rPr>
          <w:rFonts w:ascii="Times New Roman" w:hAnsi="Times New Roman" w:eastAsia="仿宋"/>
          <w:sz w:val="32"/>
          <w:szCs w:val="32"/>
        </w:rPr>
        <w:t>在撤销授权的书面通知以前，本授权书一直有效。被授权人在授权书有效期内签署的所有文件不因授权的撤销而失效。</w:t>
      </w:r>
    </w:p>
    <w:p w14:paraId="024B7EC7">
      <w:pPr>
        <w:spacing w:line="560" w:lineRule="exact"/>
        <w:ind w:firstLine="640" w:firstLineChars="200"/>
        <w:rPr>
          <w:rFonts w:ascii="Times New Roman" w:hAnsi="Times New Roman" w:eastAsia="仿宋"/>
          <w:sz w:val="32"/>
          <w:szCs w:val="32"/>
        </w:rPr>
      </w:pPr>
      <w:r>
        <w:rPr>
          <w:rFonts w:ascii="Times New Roman" w:hAnsi="Times New Roman" w:eastAsia="仿宋"/>
          <w:sz w:val="32"/>
          <w:szCs w:val="32"/>
        </w:rPr>
        <w:t>被授权人无转委托权，特此委托。</w:t>
      </w:r>
    </w:p>
    <w:p w14:paraId="070A5E59">
      <w:pPr>
        <w:spacing w:line="560" w:lineRule="exact"/>
        <w:ind w:firstLine="640" w:firstLineChars="200"/>
        <w:rPr>
          <w:rFonts w:ascii="Times New Roman" w:hAnsi="Times New Roman" w:eastAsia="仿宋"/>
          <w:sz w:val="32"/>
          <w:szCs w:val="32"/>
        </w:rPr>
      </w:pPr>
      <w:r>
        <w:rPr>
          <w:rFonts w:ascii="Times New Roman" w:hAnsi="Times New Roman" w:eastAsia="仿宋"/>
          <w:sz w:val="32"/>
          <w:szCs w:val="32"/>
        </w:rPr>
        <w:t>附：法定代表人身份证明书、法定代表人有效的身份证正反面复印件及被授权人有效的身份证正反面复印件，并加盖公章。</w:t>
      </w:r>
    </w:p>
    <w:p w14:paraId="1CCEB147">
      <w:pPr>
        <w:spacing w:line="560" w:lineRule="exact"/>
        <w:rPr>
          <w:rFonts w:ascii="Times New Roman" w:hAnsi="Times New Roman" w:eastAsia="仿宋"/>
          <w:sz w:val="32"/>
          <w:szCs w:val="32"/>
        </w:rPr>
      </w:pPr>
    </w:p>
    <w:p w14:paraId="2904BCF6">
      <w:pPr>
        <w:spacing w:line="560" w:lineRule="exact"/>
        <w:rPr>
          <w:rFonts w:ascii="Times New Roman" w:hAnsi="Times New Roman" w:eastAsia="仿宋"/>
          <w:sz w:val="32"/>
          <w:szCs w:val="32"/>
        </w:rPr>
      </w:pPr>
      <w:r>
        <w:rPr>
          <w:rFonts w:ascii="Times New Roman" w:hAnsi="Times New Roman" w:eastAsia="仿宋"/>
          <w:sz w:val="32"/>
          <w:szCs w:val="32"/>
        </w:rPr>
        <w:t>被授权人签字：</w:t>
      </w:r>
    </w:p>
    <w:p w14:paraId="2FC62629">
      <w:pPr>
        <w:spacing w:line="560" w:lineRule="exact"/>
        <w:rPr>
          <w:rFonts w:ascii="Times New Roman" w:hAnsi="Times New Roman" w:eastAsia="仿宋"/>
          <w:sz w:val="32"/>
          <w:szCs w:val="32"/>
        </w:rPr>
      </w:pPr>
      <w:r>
        <w:rPr>
          <w:rFonts w:ascii="Times New Roman" w:hAnsi="Times New Roman" w:eastAsia="仿宋"/>
          <w:sz w:val="32"/>
          <w:szCs w:val="32"/>
        </w:rPr>
        <w:t>法定代表人签字：</w:t>
      </w:r>
    </w:p>
    <w:p w14:paraId="02822CFB">
      <w:pPr>
        <w:spacing w:line="560" w:lineRule="exact"/>
        <w:rPr>
          <w:rFonts w:ascii="Times New Roman" w:hAnsi="Times New Roman" w:eastAsia="仿宋"/>
          <w:sz w:val="32"/>
          <w:szCs w:val="32"/>
        </w:rPr>
      </w:pPr>
      <w:r>
        <w:rPr>
          <w:rFonts w:ascii="Times New Roman" w:hAnsi="Times New Roman" w:eastAsia="仿宋"/>
          <w:sz w:val="32"/>
          <w:szCs w:val="32"/>
        </w:rPr>
        <w:t>被授权人身份证号码：</w:t>
      </w:r>
    </w:p>
    <w:p w14:paraId="0EAC5AED">
      <w:pPr>
        <w:spacing w:line="560" w:lineRule="exact"/>
        <w:ind w:firstLine="5920" w:firstLineChars="1850"/>
        <w:rPr>
          <w:rFonts w:ascii="Times New Roman" w:hAnsi="Times New Roman" w:eastAsia="仿宋"/>
          <w:sz w:val="32"/>
          <w:szCs w:val="32"/>
        </w:rPr>
      </w:pPr>
    </w:p>
    <w:p w14:paraId="4B8C2D61">
      <w:pPr>
        <w:spacing w:line="560" w:lineRule="exact"/>
        <w:ind w:firstLine="5920" w:firstLineChars="1850"/>
        <w:rPr>
          <w:rFonts w:ascii="Times New Roman" w:hAnsi="Times New Roman" w:eastAsia="仿宋"/>
          <w:sz w:val="32"/>
          <w:szCs w:val="32"/>
        </w:rPr>
      </w:pPr>
      <w:r>
        <w:rPr>
          <w:rFonts w:ascii="Times New Roman" w:hAnsi="Times New Roman" w:eastAsia="仿宋"/>
          <w:sz w:val="32"/>
          <w:szCs w:val="32"/>
        </w:rPr>
        <w:t>报价人（盖章）：</w:t>
      </w:r>
    </w:p>
    <w:p w14:paraId="5D304C0F">
      <w:pPr>
        <w:spacing w:line="560" w:lineRule="exact"/>
        <w:ind w:firstLine="6080" w:firstLineChars="1900"/>
        <w:rPr>
          <w:rFonts w:ascii="Times New Roman" w:hAnsi="Times New Roman" w:eastAsia="仿宋"/>
          <w:sz w:val="32"/>
          <w:szCs w:val="32"/>
        </w:rPr>
      </w:pPr>
      <w:r>
        <w:rPr>
          <w:rFonts w:ascii="Times New Roman" w:hAnsi="Times New Roman" w:eastAsia="仿宋"/>
          <w:sz w:val="32"/>
          <w:szCs w:val="32"/>
        </w:rPr>
        <w:t>年</w:t>
      </w:r>
      <w:r>
        <w:rPr>
          <w:rFonts w:hint="eastAsia" w:ascii="Times New Roman" w:hAnsi="Times New Roman" w:eastAsia="仿宋"/>
          <w:sz w:val="32"/>
          <w:szCs w:val="32"/>
        </w:rPr>
        <w:t xml:space="preserve">   </w:t>
      </w:r>
      <w:r>
        <w:rPr>
          <w:rFonts w:ascii="Times New Roman" w:hAnsi="Times New Roman" w:eastAsia="仿宋"/>
          <w:sz w:val="32"/>
          <w:szCs w:val="32"/>
        </w:rPr>
        <w:t>月</w:t>
      </w:r>
      <w:r>
        <w:rPr>
          <w:rFonts w:hint="eastAsia" w:ascii="Times New Roman" w:hAnsi="Times New Roman" w:eastAsia="仿宋"/>
          <w:sz w:val="32"/>
          <w:szCs w:val="32"/>
        </w:rPr>
        <w:t xml:space="preserve">   </w:t>
      </w:r>
      <w:r>
        <w:rPr>
          <w:rFonts w:ascii="Times New Roman" w:hAnsi="Times New Roman" w:eastAsia="仿宋"/>
          <w:sz w:val="32"/>
          <w:szCs w:val="32"/>
        </w:rPr>
        <w:t>日</w:t>
      </w:r>
    </w:p>
    <w:p w14:paraId="3B0209B4">
      <w:pPr>
        <w:widowControl/>
        <w:jc w:val="left"/>
        <w:rPr>
          <w:rFonts w:ascii="Times New Roman" w:hAnsi="Times New Roman" w:eastAsia="方正小标宋_GBK"/>
          <w:sz w:val="44"/>
          <w:szCs w:val="44"/>
        </w:rPr>
      </w:pPr>
      <w:r>
        <w:rPr>
          <w:rFonts w:ascii="Times New Roman" w:hAnsi="Times New Roman" w:eastAsia="方正小标宋_GBK"/>
          <w:sz w:val="44"/>
          <w:szCs w:val="44"/>
        </w:rPr>
        <w:br w:type="page"/>
      </w:r>
    </w:p>
    <w:p w14:paraId="15B25E2E">
      <w:pPr>
        <w:spacing w:line="620" w:lineRule="exact"/>
        <w:jc w:val="center"/>
        <w:rPr>
          <w:rFonts w:ascii="方正大标宋简体" w:hAnsi="Times New Roman" w:eastAsia="方正大标宋简体"/>
          <w:sz w:val="36"/>
          <w:szCs w:val="36"/>
        </w:rPr>
      </w:pPr>
      <w:r>
        <w:rPr>
          <w:rFonts w:ascii="方正大标宋简体" w:hAnsi="Times New Roman" w:eastAsia="方正大标宋简体"/>
          <w:sz w:val="36"/>
          <w:szCs w:val="36"/>
        </w:rPr>
        <w:t>法定代表人身份证明书</w:t>
      </w:r>
    </w:p>
    <w:p w14:paraId="31BFB418">
      <w:pPr>
        <w:rPr>
          <w:rFonts w:ascii="Times New Roman" w:hAnsi="Times New Roman" w:eastAsia="仿宋"/>
          <w:sz w:val="32"/>
          <w:szCs w:val="32"/>
        </w:rPr>
      </w:pPr>
    </w:p>
    <w:p w14:paraId="50138C73">
      <w:pPr>
        <w:ind w:firstLine="640" w:firstLineChars="200"/>
        <w:rPr>
          <w:rFonts w:ascii="Times New Roman" w:hAnsi="Times New Roman" w:eastAsia="仿宋"/>
          <w:sz w:val="32"/>
          <w:szCs w:val="32"/>
          <w:u w:val="single"/>
        </w:rPr>
      </w:pPr>
      <w:r>
        <w:rPr>
          <w:rFonts w:ascii="Times New Roman" w:hAnsi="Times New Roman" w:eastAsia="仿宋"/>
          <w:sz w:val="32"/>
          <w:szCs w:val="32"/>
        </w:rPr>
        <w:t>报价人：</w:t>
      </w:r>
    </w:p>
    <w:p w14:paraId="5F20A9D7">
      <w:pPr>
        <w:ind w:firstLine="640" w:firstLineChars="200"/>
        <w:rPr>
          <w:rFonts w:ascii="Times New Roman" w:hAnsi="Times New Roman" w:eastAsia="仿宋"/>
          <w:sz w:val="32"/>
          <w:szCs w:val="32"/>
        </w:rPr>
      </w:pPr>
      <w:r>
        <w:rPr>
          <w:rFonts w:ascii="Times New Roman" w:hAnsi="Times New Roman" w:eastAsia="仿宋"/>
          <w:sz w:val="32"/>
          <w:szCs w:val="32"/>
        </w:rPr>
        <w:t>单位性质：</w:t>
      </w:r>
    </w:p>
    <w:p w14:paraId="6C6D43B0">
      <w:pPr>
        <w:ind w:firstLine="640" w:firstLineChars="200"/>
        <w:rPr>
          <w:rFonts w:ascii="Times New Roman" w:hAnsi="Times New Roman" w:eastAsia="仿宋"/>
          <w:sz w:val="32"/>
          <w:szCs w:val="32"/>
        </w:rPr>
      </w:pPr>
      <w:r>
        <w:rPr>
          <w:rFonts w:ascii="Times New Roman" w:hAnsi="Times New Roman" w:eastAsia="仿宋"/>
          <w:sz w:val="32"/>
          <w:szCs w:val="32"/>
        </w:rPr>
        <w:t>地址：</w:t>
      </w:r>
    </w:p>
    <w:p w14:paraId="4BD02FC6">
      <w:pPr>
        <w:ind w:firstLine="640" w:firstLineChars="200"/>
        <w:rPr>
          <w:rFonts w:ascii="Times New Roman" w:hAnsi="Times New Roman" w:eastAsia="仿宋"/>
          <w:sz w:val="32"/>
          <w:szCs w:val="32"/>
        </w:rPr>
      </w:pPr>
      <w:r>
        <w:rPr>
          <w:rFonts w:ascii="Times New Roman" w:hAnsi="Times New Roman" w:eastAsia="仿宋"/>
          <w:sz w:val="32"/>
          <w:szCs w:val="32"/>
        </w:rPr>
        <w:t>成立时间：</w:t>
      </w:r>
      <w:r>
        <w:rPr>
          <w:rFonts w:hint="eastAsia" w:ascii="Times New Roman" w:hAnsi="Times New Roman" w:eastAsia="仿宋"/>
          <w:sz w:val="32"/>
          <w:szCs w:val="32"/>
        </w:rPr>
        <w:t xml:space="preserve">  </w:t>
      </w:r>
      <w:r>
        <w:rPr>
          <w:rFonts w:ascii="Times New Roman" w:hAnsi="Times New Roman" w:eastAsia="仿宋"/>
          <w:sz w:val="32"/>
          <w:szCs w:val="32"/>
        </w:rPr>
        <w:t>年</w:t>
      </w:r>
      <w:r>
        <w:rPr>
          <w:rFonts w:hint="eastAsia" w:ascii="Times New Roman" w:hAnsi="Times New Roman" w:eastAsia="仿宋"/>
          <w:sz w:val="32"/>
          <w:szCs w:val="32"/>
        </w:rPr>
        <w:t xml:space="preserve">  </w:t>
      </w:r>
      <w:r>
        <w:rPr>
          <w:rFonts w:ascii="Times New Roman" w:hAnsi="Times New Roman" w:eastAsia="仿宋"/>
          <w:sz w:val="32"/>
          <w:szCs w:val="32"/>
        </w:rPr>
        <w:t>月</w:t>
      </w:r>
      <w:r>
        <w:rPr>
          <w:rFonts w:hint="eastAsia" w:ascii="Times New Roman" w:hAnsi="Times New Roman" w:eastAsia="仿宋"/>
          <w:sz w:val="32"/>
          <w:szCs w:val="32"/>
        </w:rPr>
        <w:t xml:space="preserve">  </w:t>
      </w:r>
      <w:r>
        <w:rPr>
          <w:rFonts w:ascii="Times New Roman" w:hAnsi="Times New Roman" w:eastAsia="仿宋"/>
          <w:sz w:val="32"/>
          <w:szCs w:val="32"/>
        </w:rPr>
        <w:t>日</w:t>
      </w:r>
    </w:p>
    <w:p w14:paraId="2E5EE79C">
      <w:pPr>
        <w:ind w:firstLine="640" w:firstLineChars="200"/>
        <w:rPr>
          <w:rFonts w:ascii="Times New Roman" w:hAnsi="Times New Roman" w:eastAsia="仿宋"/>
          <w:sz w:val="32"/>
          <w:szCs w:val="32"/>
        </w:rPr>
      </w:pPr>
      <w:r>
        <w:rPr>
          <w:rFonts w:ascii="Times New Roman" w:hAnsi="Times New Roman" w:eastAsia="仿宋"/>
          <w:sz w:val="32"/>
          <w:szCs w:val="32"/>
        </w:rPr>
        <w:t>经营期限：</w:t>
      </w:r>
    </w:p>
    <w:p w14:paraId="2B88BAF2">
      <w:pPr>
        <w:ind w:firstLine="640" w:firstLineChars="200"/>
        <w:rPr>
          <w:rFonts w:ascii="Times New Roman" w:hAnsi="Times New Roman" w:eastAsia="仿宋"/>
          <w:sz w:val="32"/>
          <w:szCs w:val="32"/>
        </w:rPr>
      </w:pPr>
      <w:r>
        <w:rPr>
          <w:rFonts w:ascii="Times New Roman" w:hAnsi="Times New Roman" w:eastAsia="仿宋"/>
          <w:sz w:val="32"/>
          <w:szCs w:val="32"/>
        </w:rPr>
        <w:t>姓名：性别：</w:t>
      </w:r>
    </w:p>
    <w:p w14:paraId="6C15C676">
      <w:pPr>
        <w:ind w:firstLine="640" w:firstLineChars="200"/>
        <w:rPr>
          <w:rFonts w:ascii="Times New Roman" w:hAnsi="Times New Roman" w:eastAsia="仿宋"/>
          <w:sz w:val="32"/>
          <w:szCs w:val="32"/>
        </w:rPr>
      </w:pPr>
      <w:r>
        <w:rPr>
          <w:rFonts w:ascii="Times New Roman" w:hAnsi="Times New Roman" w:eastAsia="仿宋"/>
          <w:sz w:val="32"/>
          <w:szCs w:val="32"/>
        </w:rPr>
        <w:t>年龄：职务：</w:t>
      </w:r>
    </w:p>
    <w:p w14:paraId="01164D8C">
      <w:pPr>
        <w:ind w:firstLine="640" w:firstLineChars="200"/>
        <w:rPr>
          <w:rFonts w:ascii="Times New Roman" w:hAnsi="Times New Roman" w:eastAsia="仿宋"/>
          <w:sz w:val="32"/>
          <w:szCs w:val="32"/>
        </w:rPr>
      </w:pPr>
      <w:r>
        <w:rPr>
          <w:rFonts w:ascii="Times New Roman" w:hAnsi="Times New Roman" w:eastAsia="仿宋"/>
          <w:sz w:val="32"/>
          <w:szCs w:val="32"/>
        </w:rPr>
        <w:t>身份证号码：</w:t>
      </w:r>
    </w:p>
    <w:p w14:paraId="1E00A206">
      <w:pPr>
        <w:ind w:firstLine="640" w:firstLineChars="200"/>
        <w:rPr>
          <w:rFonts w:ascii="Times New Roman" w:hAnsi="Times New Roman" w:eastAsia="仿宋"/>
          <w:sz w:val="32"/>
          <w:szCs w:val="32"/>
        </w:rPr>
      </w:pPr>
      <w:r>
        <w:rPr>
          <w:rFonts w:ascii="Times New Roman" w:hAnsi="Times New Roman" w:eastAsia="仿宋"/>
          <w:sz w:val="32"/>
          <w:szCs w:val="32"/>
        </w:rPr>
        <w:t>系（报价人名称）的法定代表人。</w:t>
      </w:r>
    </w:p>
    <w:p w14:paraId="69713AF5">
      <w:pPr>
        <w:ind w:firstLine="640" w:firstLineChars="200"/>
        <w:rPr>
          <w:rFonts w:ascii="Times New Roman" w:hAnsi="Times New Roman" w:eastAsia="仿宋"/>
          <w:sz w:val="32"/>
          <w:szCs w:val="32"/>
        </w:rPr>
      </w:pPr>
      <w:r>
        <w:rPr>
          <w:rFonts w:ascii="Times New Roman" w:hAnsi="Times New Roman" w:eastAsia="仿宋"/>
          <w:sz w:val="32"/>
          <w:szCs w:val="32"/>
        </w:rPr>
        <w:t>特此证明。</w:t>
      </w:r>
    </w:p>
    <w:p w14:paraId="4FF328C9">
      <w:pPr>
        <w:ind w:firstLine="640" w:firstLineChars="200"/>
        <w:rPr>
          <w:rFonts w:ascii="Times New Roman" w:hAnsi="Times New Roman" w:eastAsia="仿宋"/>
          <w:sz w:val="32"/>
          <w:szCs w:val="32"/>
        </w:rPr>
      </w:pPr>
    </w:p>
    <w:p w14:paraId="35F7EC72">
      <w:pPr>
        <w:ind w:firstLine="640" w:firstLineChars="200"/>
        <w:rPr>
          <w:rFonts w:ascii="Times New Roman" w:hAnsi="Times New Roman" w:eastAsia="仿宋"/>
          <w:sz w:val="32"/>
          <w:szCs w:val="32"/>
        </w:rPr>
      </w:pPr>
      <w:r>
        <w:rPr>
          <w:rFonts w:ascii="Times New Roman" w:hAnsi="Times New Roman" w:eastAsia="仿宋"/>
          <w:sz w:val="32"/>
          <w:szCs w:val="32"/>
        </w:rPr>
        <w:t>附：法定代表人有效的身份证正反面复印件，并加盖公章。</w:t>
      </w:r>
    </w:p>
    <w:p w14:paraId="3A95CCB2">
      <w:pPr>
        <w:rPr>
          <w:rFonts w:ascii="Times New Roman" w:hAnsi="Times New Roman" w:eastAsia="仿宋"/>
          <w:sz w:val="32"/>
          <w:szCs w:val="32"/>
        </w:rPr>
      </w:pPr>
    </w:p>
    <w:p w14:paraId="5F415837">
      <w:pPr>
        <w:ind w:firstLine="4000" w:firstLineChars="1250"/>
        <w:rPr>
          <w:rFonts w:ascii="Times New Roman" w:hAnsi="Times New Roman" w:eastAsia="仿宋"/>
          <w:sz w:val="32"/>
          <w:szCs w:val="32"/>
        </w:rPr>
      </w:pPr>
      <w:r>
        <w:rPr>
          <w:rFonts w:ascii="Times New Roman" w:hAnsi="Times New Roman" w:eastAsia="仿宋"/>
          <w:sz w:val="32"/>
          <w:szCs w:val="32"/>
        </w:rPr>
        <w:t>报价人：（盖单位公章）</w:t>
      </w:r>
    </w:p>
    <w:p w14:paraId="77F2BB75">
      <w:pPr>
        <w:ind w:firstLine="3840" w:firstLineChars="1200"/>
        <w:rPr>
          <w:rFonts w:ascii="Times New Roman" w:hAnsi="Times New Roman" w:eastAsia="仿宋"/>
          <w:sz w:val="32"/>
          <w:szCs w:val="32"/>
        </w:rPr>
      </w:pPr>
      <w:r>
        <w:rPr>
          <w:rFonts w:ascii="Times New Roman" w:hAnsi="Times New Roman" w:eastAsia="仿宋"/>
          <w:sz w:val="32"/>
          <w:szCs w:val="32"/>
        </w:rPr>
        <w:t>日期：</w:t>
      </w:r>
      <w:r>
        <w:rPr>
          <w:rFonts w:hint="eastAsia" w:ascii="Times New Roman" w:hAnsi="Times New Roman" w:eastAsia="仿宋"/>
          <w:sz w:val="32"/>
          <w:szCs w:val="32"/>
        </w:rPr>
        <w:t xml:space="preserve">   </w:t>
      </w:r>
      <w:r>
        <w:rPr>
          <w:rFonts w:ascii="Times New Roman" w:hAnsi="Times New Roman" w:eastAsia="仿宋"/>
          <w:sz w:val="32"/>
          <w:szCs w:val="32"/>
        </w:rPr>
        <w:t>年</w:t>
      </w:r>
      <w:r>
        <w:rPr>
          <w:rFonts w:hint="eastAsia" w:ascii="Times New Roman" w:hAnsi="Times New Roman" w:eastAsia="仿宋"/>
          <w:sz w:val="32"/>
          <w:szCs w:val="32"/>
        </w:rPr>
        <w:t xml:space="preserve">  </w:t>
      </w:r>
      <w:r>
        <w:rPr>
          <w:rFonts w:ascii="Times New Roman" w:hAnsi="Times New Roman" w:eastAsia="仿宋"/>
          <w:sz w:val="32"/>
          <w:szCs w:val="32"/>
        </w:rPr>
        <w:t>月</w:t>
      </w:r>
      <w:r>
        <w:rPr>
          <w:rFonts w:hint="eastAsia" w:ascii="Times New Roman" w:hAnsi="Times New Roman" w:eastAsia="仿宋"/>
          <w:sz w:val="32"/>
          <w:szCs w:val="32"/>
        </w:rPr>
        <w:t xml:space="preserve">  </w:t>
      </w:r>
      <w:r>
        <w:rPr>
          <w:rFonts w:ascii="Times New Roman" w:hAnsi="Times New Roman" w:eastAsia="仿宋"/>
          <w:sz w:val="32"/>
          <w:szCs w:val="32"/>
        </w:rPr>
        <w:t>日</w:t>
      </w:r>
    </w:p>
    <w:p w14:paraId="39987CA0">
      <w:pPr>
        <w:ind w:firstLine="3840" w:firstLineChars="1200"/>
        <w:rPr>
          <w:rFonts w:ascii="Times New Roman" w:hAnsi="Times New Roman" w:eastAsia="仿宋"/>
          <w:sz w:val="32"/>
          <w:szCs w:val="32"/>
        </w:rPr>
      </w:pPr>
    </w:p>
    <w:p w14:paraId="2BB4BC83">
      <w:pPr>
        <w:spacing w:line="500" w:lineRule="exact"/>
        <w:rPr>
          <w:rFonts w:ascii="Times New Roman" w:hAnsi="Times New Roman" w:eastAsia="仿宋"/>
          <w:b/>
          <w:bCs/>
          <w:sz w:val="52"/>
          <w:szCs w:val="52"/>
        </w:rPr>
      </w:pPr>
      <w:r>
        <w:rPr>
          <w:rFonts w:ascii="Times New Roman" w:hAnsi="Times New Roman" w:eastAsia="仿宋"/>
          <w:sz w:val="32"/>
          <w:szCs w:val="32"/>
        </w:rPr>
        <w:t>（注明：如法定代表人亲自参加的，须提供法定代表人身份证明书、法人代表身份证。）</w:t>
      </w:r>
    </w:p>
    <w:p w14:paraId="543D7FDF">
      <w:pPr>
        <w:spacing w:line="560" w:lineRule="exact"/>
        <w:jc w:val="left"/>
        <w:rPr>
          <w:rFonts w:ascii="仿宋" w:hAnsi="仿宋" w:eastAsia="仿宋" w:cs="仿宋"/>
          <w:sz w:val="32"/>
          <w:szCs w:val="32"/>
        </w:rPr>
      </w:pPr>
    </w:p>
    <w:p w14:paraId="421428A3">
      <w:pPr>
        <w:rPr>
          <w:rFonts w:ascii="Times New Roman" w:hAnsi="Times New Roman" w:eastAsia="方正仿宋简体" w:cs="Times New Roman"/>
          <w:sz w:val="32"/>
          <w:szCs w:val="32"/>
        </w:rPr>
      </w:pPr>
    </w:p>
    <w:p w14:paraId="4D7D7F18">
      <w:pPr>
        <w:spacing w:line="620" w:lineRule="exact"/>
        <w:jc w:val="center"/>
        <w:rPr>
          <w:rFonts w:ascii="方正大标宋简体" w:hAnsi="Times New Roman" w:eastAsia="方正大标宋简体"/>
          <w:sz w:val="36"/>
          <w:szCs w:val="36"/>
        </w:rPr>
      </w:pPr>
      <w:r>
        <w:rPr>
          <w:rFonts w:hint="eastAsia" w:ascii="方正大标宋简体" w:hAnsi="Times New Roman" w:eastAsia="方正大标宋简体"/>
          <w:sz w:val="36"/>
          <w:szCs w:val="36"/>
        </w:rPr>
        <w:t>报价表</w:t>
      </w:r>
    </w:p>
    <w:p w14:paraId="0BCABA7C">
      <w:pPr>
        <w:rPr>
          <w:rFonts w:ascii="Times New Roman" w:hAnsi="Times New Roman" w:eastAsia="仿宋"/>
          <w:sz w:val="32"/>
          <w:szCs w:val="32"/>
        </w:rPr>
      </w:pPr>
    </w:p>
    <w:p w14:paraId="255DF181">
      <w:pPr>
        <w:wordWrap w:val="0"/>
        <w:snapToGrid w:val="0"/>
        <w:spacing w:line="440" w:lineRule="exact"/>
        <w:rPr>
          <w:rFonts w:hint="eastAsia" w:ascii="Times New Roman" w:hAnsi="Times New Roman" w:eastAsia="仿宋"/>
          <w:sz w:val="32"/>
          <w:szCs w:val="32"/>
          <w:lang w:eastAsia="zh-CN"/>
        </w:rPr>
      </w:pPr>
      <w:r>
        <w:rPr>
          <w:rFonts w:hint="eastAsia" w:ascii="宋体" w:hAnsi="宋体" w:cs="仿宋_GB2312"/>
          <w:sz w:val="24"/>
        </w:rPr>
        <w:t>项目名称：</w:t>
      </w:r>
      <w:r>
        <w:rPr>
          <w:rFonts w:hint="eastAsia" w:ascii="宋体" w:hAnsi="宋体" w:cs="仿宋_GB2312"/>
          <w:sz w:val="24"/>
          <w:u w:val="single"/>
        </w:rPr>
        <w:t xml:space="preserve">                </w:t>
      </w:r>
      <w:r>
        <w:rPr>
          <w:rFonts w:hint="eastAsia" w:ascii="宋体" w:hAnsi="宋体" w:cs="仿宋_GB2312"/>
          <w:sz w:val="24"/>
        </w:rPr>
        <w:t xml:space="preserve">        供应商名称：</w:t>
      </w:r>
      <w:r>
        <w:rPr>
          <w:rFonts w:hint="eastAsia" w:ascii="宋体" w:hAnsi="宋体" w:cs="仿宋_GB2312"/>
          <w:sz w:val="24"/>
          <w:u w:val="single"/>
        </w:rPr>
        <w:t xml:space="preserve">              </w:t>
      </w:r>
    </w:p>
    <w:tbl>
      <w:tblPr>
        <w:tblStyle w:val="5"/>
        <w:tblpPr w:leftFromText="180" w:rightFromText="180" w:vertAnchor="text" w:horzAnchor="page" w:tblpXSpec="center" w:tblpY="481"/>
        <w:tblOverlap w:val="never"/>
        <w:tblW w:w="1058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11"/>
        <w:gridCol w:w="1815"/>
        <w:gridCol w:w="1592"/>
        <w:gridCol w:w="2197"/>
        <w:gridCol w:w="1098"/>
        <w:gridCol w:w="1100"/>
        <w:gridCol w:w="988"/>
        <w:gridCol w:w="988"/>
      </w:tblGrid>
      <w:tr w14:paraId="3DEA26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9" w:hRule="atLeast"/>
          <w:jc w:val="center"/>
        </w:trPr>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BE042">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序号</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144D7">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货物名称</w:t>
            </w:r>
          </w:p>
        </w:tc>
        <w:tc>
          <w:tcPr>
            <w:tcW w:w="15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DA9AE">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品牌</w:t>
            </w:r>
          </w:p>
          <w:p w14:paraId="697FA2E2">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规格型号</w:t>
            </w:r>
          </w:p>
        </w:tc>
        <w:tc>
          <w:tcPr>
            <w:tcW w:w="2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AAF46">
            <w:pPr>
              <w:keepNext w:val="0"/>
              <w:keepLines w:val="0"/>
              <w:widowControl/>
              <w:suppressLineNumbers w:val="0"/>
              <w:jc w:val="center"/>
              <w:textAlignment w:val="center"/>
              <w:rPr>
                <w:rFonts w:hint="eastAsia" w:ascii="宋体" w:hAnsi="宋体" w:eastAsia="宋体" w:cs="宋体"/>
                <w:b/>
                <w:bCs/>
                <w:i w:val="0"/>
                <w:iCs w:val="0"/>
                <w:color w:val="auto"/>
                <w:kern w:val="2"/>
                <w:sz w:val="24"/>
                <w:szCs w:val="24"/>
                <w:u w:val="none"/>
                <w:lang w:val="en-US" w:eastAsia="zh-CN" w:bidi="ar-SA"/>
              </w:rPr>
            </w:pPr>
            <w:r>
              <w:rPr>
                <w:rFonts w:hint="eastAsia" w:ascii="宋体" w:hAnsi="宋体" w:eastAsia="宋体" w:cs="宋体"/>
                <w:b/>
                <w:bCs/>
                <w:i w:val="0"/>
                <w:iCs w:val="0"/>
                <w:color w:val="auto"/>
                <w:kern w:val="0"/>
                <w:sz w:val="24"/>
                <w:szCs w:val="24"/>
                <w:u w:val="none"/>
                <w:lang w:val="en-US" w:eastAsia="zh-CN" w:bidi="ar"/>
              </w:rPr>
              <w:t>参数性能</w:t>
            </w:r>
          </w:p>
        </w:tc>
        <w:tc>
          <w:tcPr>
            <w:tcW w:w="1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3BA51">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单价（元）</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BEECD">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数量</w:t>
            </w:r>
          </w:p>
        </w:tc>
        <w:tc>
          <w:tcPr>
            <w:tcW w:w="9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BDACB">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小计（元）</w:t>
            </w:r>
          </w:p>
        </w:tc>
        <w:tc>
          <w:tcPr>
            <w:tcW w:w="9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76DED">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备注</w:t>
            </w:r>
          </w:p>
        </w:tc>
      </w:tr>
      <w:tr w14:paraId="1A848C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jc w:val="center"/>
        </w:trPr>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92B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D68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p>
        </w:tc>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E88B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21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D55A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1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BC51B">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DBDC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B1A1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0F8B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p>
        </w:tc>
      </w:tr>
      <w:tr w14:paraId="21E881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AD0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6FA2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p>
        </w:tc>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6095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21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517B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1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EEC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2333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E8F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4F0F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p>
        </w:tc>
      </w:tr>
      <w:tr w14:paraId="096246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9" w:hRule="atLeast"/>
          <w:jc w:val="center"/>
        </w:trPr>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1551C">
            <w:pPr>
              <w:spacing w:line="360" w:lineRule="auto"/>
              <w:jc w:val="center"/>
              <w:rPr>
                <w:rFonts w:hint="eastAsia" w:ascii="宋体" w:hAnsi="宋体" w:cs="仿宋_GB2312" w:eastAsiaTheme="minorEastAsia"/>
                <w:kern w:val="2"/>
                <w:sz w:val="24"/>
                <w:szCs w:val="24"/>
                <w:lang w:val="en-US" w:eastAsia="zh-CN" w:bidi="ar-SA"/>
              </w:rPr>
            </w:pPr>
            <w:r>
              <w:rPr>
                <w:rFonts w:hint="eastAsia" w:ascii="宋体" w:hAnsi="宋体" w:cs="仿宋_GB2312"/>
                <w:sz w:val="24"/>
              </w:rPr>
              <w:t>…</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69673">
            <w:pPr>
              <w:spacing w:line="360" w:lineRule="auto"/>
              <w:jc w:val="center"/>
              <w:rPr>
                <w:rFonts w:hint="eastAsia" w:ascii="宋体" w:hAnsi="宋体" w:cs="仿宋_GB2312" w:eastAsiaTheme="minorEastAsia"/>
                <w:kern w:val="2"/>
                <w:sz w:val="24"/>
                <w:szCs w:val="24"/>
                <w:lang w:val="en-US" w:eastAsia="zh-CN" w:bidi="ar-SA"/>
              </w:rPr>
            </w:pPr>
            <w:r>
              <w:rPr>
                <w:rFonts w:hint="eastAsia" w:ascii="宋体" w:hAnsi="宋体" w:cs="仿宋_GB2312"/>
                <w:sz w:val="24"/>
              </w:rPr>
              <w:t>……</w:t>
            </w:r>
          </w:p>
        </w:tc>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FADF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21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118F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1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FE1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E605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9F29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644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p>
        </w:tc>
      </w:tr>
      <w:tr w14:paraId="601A33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9" w:hRule="atLeast"/>
          <w:jc w:val="center"/>
        </w:trPr>
        <w:tc>
          <w:tcPr>
            <w:tcW w:w="10589"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4BA9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cs="仿宋_GB2312"/>
                <w:sz w:val="24"/>
              </w:rPr>
              <w:t>合计金额大写：人民币</w:t>
            </w:r>
            <w:r>
              <w:rPr>
                <w:rFonts w:hint="eastAsia" w:ascii="宋体" w:hAnsi="宋体" w:cs="仿宋_GB2312"/>
                <w:sz w:val="24"/>
                <w:u w:val="single"/>
              </w:rPr>
              <w:t xml:space="preserve">           </w:t>
            </w:r>
            <w:r>
              <w:rPr>
                <w:rFonts w:hint="eastAsia" w:ascii="宋体" w:hAnsi="宋体" w:cs="仿宋_GB2312"/>
                <w:sz w:val="24"/>
              </w:rPr>
              <w:t>（¥</w:t>
            </w:r>
            <w:r>
              <w:rPr>
                <w:rFonts w:hint="eastAsia" w:ascii="宋体" w:hAnsi="宋体" w:cs="仿宋_GB2312"/>
                <w:sz w:val="24"/>
                <w:u w:val="single"/>
              </w:rPr>
              <w:t xml:space="preserve">           </w:t>
            </w:r>
            <w:r>
              <w:rPr>
                <w:rFonts w:hint="eastAsia" w:ascii="宋体" w:hAnsi="宋体" w:cs="仿宋_GB2312"/>
                <w:sz w:val="24"/>
              </w:rPr>
              <w:t>）</w:t>
            </w:r>
          </w:p>
        </w:tc>
      </w:tr>
    </w:tbl>
    <w:p w14:paraId="18FF3EFF">
      <w:pPr>
        <w:spacing w:line="560" w:lineRule="exact"/>
        <w:rPr>
          <w:rFonts w:hint="eastAsia" w:ascii="Times New Roman" w:hAnsi="Times New Roman" w:eastAsia="仿宋"/>
          <w:sz w:val="32"/>
          <w:szCs w:val="32"/>
        </w:rPr>
      </w:pPr>
      <w:r>
        <w:rPr>
          <w:rFonts w:hint="eastAsia" w:ascii="Times New Roman" w:hAnsi="Times New Roman" w:eastAsia="仿宋"/>
          <w:sz w:val="32"/>
          <w:szCs w:val="32"/>
        </w:rPr>
        <w:t xml:space="preserve">注: </w:t>
      </w:r>
    </w:p>
    <w:p w14:paraId="28B8FDA6">
      <w:pPr>
        <w:spacing w:line="560" w:lineRule="exact"/>
        <w:rPr>
          <w:rFonts w:ascii="Times New Roman" w:hAnsi="Times New Roman" w:eastAsia="仿宋"/>
          <w:sz w:val="32"/>
          <w:szCs w:val="32"/>
        </w:rPr>
      </w:pPr>
      <w:r>
        <w:rPr>
          <w:rFonts w:hint="eastAsia" w:ascii="Times New Roman" w:hAnsi="Times New Roman" w:eastAsia="仿宋"/>
          <w:sz w:val="32"/>
          <w:szCs w:val="32"/>
        </w:rPr>
        <w:t>1.以上竞标报价表中“货物名称、数量及单位、品牌、规格型号</w:t>
      </w:r>
      <w:r>
        <w:rPr>
          <w:rFonts w:hint="eastAsia" w:ascii="Times New Roman" w:hAnsi="Times New Roman" w:eastAsia="仿宋"/>
          <w:sz w:val="32"/>
          <w:szCs w:val="32"/>
          <w:lang w:eastAsia="zh-CN"/>
        </w:rPr>
        <w:t>、</w:t>
      </w:r>
      <w:r>
        <w:rPr>
          <w:rFonts w:hint="eastAsia" w:ascii="Times New Roman" w:hAnsi="Times New Roman" w:eastAsia="仿宋"/>
          <w:sz w:val="32"/>
          <w:szCs w:val="32"/>
        </w:rPr>
        <w:t>参数性能”必须如实填写完整，品牌、规格型号没有则填无。填写有缺漏的，其响应文件按无效处理。</w:t>
      </w:r>
    </w:p>
    <w:p w14:paraId="5D9CC17A">
      <w:pPr>
        <w:spacing w:line="56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2、报价包含人工、差旅、设备、管理、邮寄、运输、</w:t>
      </w:r>
      <w:r>
        <w:rPr>
          <w:rFonts w:hint="eastAsia" w:ascii="Times New Roman" w:hAnsi="Times New Roman" w:eastAsia="仿宋"/>
          <w:sz w:val="32"/>
          <w:szCs w:val="32"/>
          <w:lang w:eastAsia="zh-CN"/>
        </w:rPr>
        <w:t>安装、</w:t>
      </w:r>
      <w:r>
        <w:rPr>
          <w:rFonts w:hint="eastAsia" w:ascii="Times New Roman" w:hAnsi="Times New Roman" w:eastAsia="仿宋"/>
          <w:sz w:val="32"/>
          <w:szCs w:val="32"/>
        </w:rPr>
        <w:t>保险、税金</w:t>
      </w:r>
      <w:r>
        <w:rPr>
          <w:rFonts w:ascii="Times New Roman" w:hAnsi="Times New Roman" w:eastAsia="仿宋"/>
          <w:sz w:val="32"/>
          <w:szCs w:val="32"/>
        </w:rPr>
        <w:t>等</w:t>
      </w:r>
      <w:r>
        <w:rPr>
          <w:rFonts w:hint="eastAsia" w:ascii="Times New Roman" w:hAnsi="Times New Roman" w:eastAsia="仿宋"/>
          <w:sz w:val="32"/>
          <w:szCs w:val="32"/>
        </w:rPr>
        <w:t>。</w:t>
      </w:r>
    </w:p>
    <w:p w14:paraId="1192E763">
      <w:pPr>
        <w:spacing w:line="560" w:lineRule="exact"/>
        <w:rPr>
          <w:rFonts w:ascii="Times New Roman" w:hAnsi="Times New Roman" w:eastAsia="仿宋"/>
          <w:sz w:val="32"/>
          <w:szCs w:val="32"/>
        </w:rPr>
      </w:pPr>
    </w:p>
    <w:p w14:paraId="61FC9455">
      <w:pPr>
        <w:spacing w:line="560" w:lineRule="exact"/>
        <w:rPr>
          <w:rFonts w:ascii="Times New Roman" w:hAnsi="Times New Roman" w:eastAsia="仿宋"/>
          <w:sz w:val="32"/>
          <w:szCs w:val="32"/>
        </w:rPr>
      </w:pPr>
    </w:p>
    <w:p w14:paraId="2375FC9B">
      <w:pPr>
        <w:wordWrap w:val="0"/>
        <w:snapToGrid w:val="0"/>
        <w:spacing w:line="440" w:lineRule="exact"/>
        <w:ind w:left="-2" w:leftChars="-1" w:right="-50" w:rightChars="-24" w:firstLine="3261" w:firstLineChars="1359"/>
        <w:rPr>
          <w:rFonts w:hint="eastAsia" w:ascii="宋体" w:hAnsi="宋体"/>
          <w:sz w:val="24"/>
          <w:u w:val="single"/>
        </w:rPr>
      </w:pPr>
      <w:r>
        <w:rPr>
          <w:rFonts w:hint="eastAsia" w:ascii="宋体" w:hAnsi="宋体"/>
          <w:sz w:val="24"/>
        </w:rPr>
        <w:t xml:space="preserve">法定代表人或者委托代理人（签字）： </w:t>
      </w:r>
      <w:r>
        <w:rPr>
          <w:rFonts w:hint="eastAsia" w:ascii="宋体" w:hAnsi="宋体"/>
          <w:sz w:val="24"/>
          <w:u w:val="single"/>
        </w:rPr>
        <w:t xml:space="preserve">           </w:t>
      </w:r>
    </w:p>
    <w:p w14:paraId="033E14FC">
      <w:pPr>
        <w:wordWrap w:val="0"/>
        <w:snapToGrid w:val="0"/>
        <w:spacing w:line="440" w:lineRule="exact"/>
        <w:ind w:left="-31" w:leftChars="-15" w:right="-50" w:rightChars="-24" w:firstLine="3261" w:firstLineChars="1359"/>
        <w:rPr>
          <w:rFonts w:hint="eastAsia" w:ascii="宋体" w:hAnsi="宋体"/>
          <w:sz w:val="24"/>
          <w:u w:val="single"/>
        </w:rPr>
      </w:pPr>
      <w:r>
        <w:rPr>
          <w:rFonts w:hint="eastAsia" w:ascii="宋体" w:hAnsi="宋体"/>
          <w:sz w:val="24"/>
        </w:rPr>
        <w:t>供应商（盖公章）：</w:t>
      </w:r>
      <w:r>
        <w:rPr>
          <w:rFonts w:hint="eastAsia" w:ascii="宋体" w:hAnsi="宋体"/>
          <w:sz w:val="24"/>
          <w:u w:val="single"/>
        </w:rPr>
        <w:t xml:space="preserve">                     </w:t>
      </w:r>
    </w:p>
    <w:p w14:paraId="71D04FB7">
      <w:pPr>
        <w:wordWrap w:val="0"/>
        <w:snapToGrid w:val="0"/>
        <w:spacing w:line="440" w:lineRule="exact"/>
        <w:ind w:left="-31" w:leftChars="-15" w:right="-50" w:rightChars="-24" w:firstLine="3261" w:firstLineChars="1359"/>
        <w:rPr>
          <w:rFonts w:hint="eastAsia" w:ascii="宋体" w:hAnsi="宋体"/>
          <w:szCs w:val="21"/>
        </w:rPr>
      </w:pPr>
      <w:r>
        <w:rPr>
          <w:rFonts w:hint="eastAsia" w:ascii="宋体" w:hAnsi="宋体"/>
          <w:sz w:val="24"/>
        </w:rPr>
        <w:t>日 期：    年   月   日</w:t>
      </w:r>
    </w:p>
    <w:p w14:paraId="7703AF20">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Cs/>
          <w:kern w:val="0"/>
          <w:sz w:val="32"/>
          <w:szCs w:val="32"/>
          <w:highlight w:val="none"/>
          <w:lang w:eastAsia="zh-CN"/>
        </w:rPr>
      </w:pPr>
    </w:p>
    <w:p w14:paraId="33806736">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Cs/>
          <w:kern w:val="0"/>
          <w:sz w:val="32"/>
          <w:szCs w:val="32"/>
          <w:highlight w:val="none"/>
          <w:lang w:eastAsia="zh-CN"/>
        </w:rPr>
      </w:pPr>
    </w:p>
    <w:p w14:paraId="78831BD8">
      <w:pPr>
        <w:rPr>
          <w:rFonts w:hint="eastAsia"/>
          <w:sz w:val="32"/>
          <w:szCs w:val="32"/>
          <w:lang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10022FF" w:usb1="C000E47F" w:usb2="00000029" w:usb3="00000000" w:csb0="200001DF" w:csb1="2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方正大标宋简体">
    <w:panose1 w:val="02010601030101010101"/>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2849F7"/>
    <w:rsid w:val="032F04D8"/>
    <w:rsid w:val="03604F54"/>
    <w:rsid w:val="05103B71"/>
    <w:rsid w:val="059E68DF"/>
    <w:rsid w:val="07782644"/>
    <w:rsid w:val="07963E78"/>
    <w:rsid w:val="084364CE"/>
    <w:rsid w:val="0B311C96"/>
    <w:rsid w:val="0BC87F6C"/>
    <w:rsid w:val="0F4304CE"/>
    <w:rsid w:val="117230F7"/>
    <w:rsid w:val="12080DEE"/>
    <w:rsid w:val="13393DE8"/>
    <w:rsid w:val="144D6A10"/>
    <w:rsid w:val="14510756"/>
    <w:rsid w:val="155E2E9F"/>
    <w:rsid w:val="156117EC"/>
    <w:rsid w:val="1B6D259D"/>
    <w:rsid w:val="1D48635B"/>
    <w:rsid w:val="1DD243E0"/>
    <w:rsid w:val="1E6C1F1E"/>
    <w:rsid w:val="22115AB3"/>
    <w:rsid w:val="223E4DC1"/>
    <w:rsid w:val="225B679C"/>
    <w:rsid w:val="25984AFB"/>
    <w:rsid w:val="268902C1"/>
    <w:rsid w:val="27C8130D"/>
    <w:rsid w:val="27E1459C"/>
    <w:rsid w:val="3F9F3D14"/>
    <w:rsid w:val="3FBE0B77"/>
    <w:rsid w:val="40BF2599"/>
    <w:rsid w:val="414219F3"/>
    <w:rsid w:val="424832D5"/>
    <w:rsid w:val="42793ADF"/>
    <w:rsid w:val="441E180D"/>
    <w:rsid w:val="45813EBC"/>
    <w:rsid w:val="458F4F88"/>
    <w:rsid w:val="45956F51"/>
    <w:rsid w:val="4676240A"/>
    <w:rsid w:val="482C6F4F"/>
    <w:rsid w:val="48382978"/>
    <w:rsid w:val="4A1A5B87"/>
    <w:rsid w:val="4B1C40F4"/>
    <w:rsid w:val="4C853352"/>
    <w:rsid w:val="4DFA2192"/>
    <w:rsid w:val="4F16078A"/>
    <w:rsid w:val="52114299"/>
    <w:rsid w:val="524F53BA"/>
    <w:rsid w:val="54904315"/>
    <w:rsid w:val="56C63940"/>
    <w:rsid w:val="57601B83"/>
    <w:rsid w:val="59D06D77"/>
    <w:rsid w:val="5A2711F5"/>
    <w:rsid w:val="62CC32C5"/>
    <w:rsid w:val="6647676F"/>
    <w:rsid w:val="678F32EE"/>
    <w:rsid w:val="67E0216D"/>
    <w:rsid w:val="6E712470"/>
    <w:rsid w:val="6F8C01B7"/>
    <w:rsid w:val="74237D69"/>
    <w:rsid w:val="770420D4"/>
    <w:rsid w:val="791045C8"/>
    <w:rsid w:val="7BDE495E"/>
    <w:rsid w:val="7D020E63"/>
    <w:rsid w:val="7F6539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0"/>
    <w:pPr>
      <w:spacing w:after="120"/>
    </w:pPr>
  </w:style>
  <w:style w:type="paragraph" w:styleId="3">
    <w:name w:val="Plain Text"/>
    <w:basedOn w:val="1"/>
    <w:qFormat/>
    <w:uiPriority w:val="0"/>
    <w:rPr>
      <w:rFonts w:ascii="宋体" w:hAnsi="Courier New"/>
      <w:kern w:val="0"/>
      <w:sz w:val="20"/>
      <w:szCs w:val="21"/>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4649</Words>
  <Characters>4992</Characters>
  <Lines>0</Lines>
  <Paragraphs>0</Paragraphs>
  <TotalTime>24</TotalTime>
  <ScaleCrop>false</ScaleCrop>
  <LinksUpToDate>false</LinksUpToDate>
  <CharactersWithSpaces>5175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2025-02-18T02:01:00Z</dcterms:created>
  <dc:creator>Administrator</dc:creator>
  <cp:lastModifiedBy>银耀荣</cp:lastModifiedBy>
  <cp:lastPrinted>2025-06-30T02:12:00Z</cp:lastPrinted>
  <dcterms:modified xsi:type="dcterms:W3CDTF">2025-08-05T08:47:11Z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eyJoZGlkIjoiNTY5MzE5NzY5ZmE5NTJkZDRlNTAzODE3MGQzOGIyYWMiLCJ1c2VySWQiOiI0NTc2MTYwMDgifQ==</vt:lpwstr>
  </property>
  <property fmtid="{D5CDD505-2E9C-101B-9397-08002B2CF9AE}" pid="4" name="ICV">
    <vt:lpwstr>C01651E7776544EABAF9B51F3AB6043D_13</vt:lpwstr>
  </property>
</Properties>
</file>